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0D66A" w14:textId="6DA2A3AC" w:rsidR="00511BAE" w:rsidRPr="00A07715" w:rsidRDefault="007038ED" w:rsidP="004B277D">
      <w:pPr>
        <w:ind w:left="567"/>
        <w:rPr>
          <w:rFonts w:cstheme="minorHAnsi"/>
        </w:rPr>
      </w:pPr>
      <w:r w:rsidRPr="00A07715">
        <w:rPr>
          <w:rFonts w:cstheme="minorHAnsi"/>
        </w:rPr>
        <w:t>Object n°… - ATL Acquisition de mobilier - Approbation des conditions et des firmes à consulter</w:t>
      </w:r>
    </w:p>
    <w:p w14:paraId="136DE7BC" w14:textId="7A5FE0A6" w:rsidR="007038ED" w:rsidRPr="00A07715" w:rsidRDefault="007038ED" w:rsidP="007D21D6">
      <w:pPr>
        <w:ind w:left="567"/>
        <w:rPr>
          <w:rFonts w:cstheme="minorHAnsi"/>
        </w:rPr>
      </w:pPr>
    </w:p>
    <w:p w14:paraId="05B9916D" w14:textId="58C60B3D" w:rsidR="007038ED" w:rsidRPr="00A07715" w:rsidRDefault="007038ED" w:rsidP="007D21D6">
      <w:pPr>
        <w:pStyle w:val="Corpsdetexte"/>
        <w:spacing w:before="94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A07715">
        <w:rPr>
          <w:rFonts w:asciiTheme="minorHAnsi" w:hAnsiTheme="minorHAnsi" w:cstheme="minorHAnsi"/>
          <w:sz w:val="22"/>
          <w:szCs w:val="22"/>
        </w:rPr>
        <w:t>La</w:t>
      </w:r>
      <w:r w:rsidRPr="00A07715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07715">
        <w:rPr>
          <w:rFonts w:asciiTheme="minorHAnsi" w:hAnsiTheme="minorHAnsi" w:cstheme="minorHAnsi"/>
          <w:sz w:val="22"/>
          <w:szCs w:val="22"/>
        </w:rPr>
        <w:t>Directrice</w:t>
      </w:r>
      <w:r w:rsidRPr="00A07715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A07715">
        <w:rPr>
          <w:rFonts w:asciiTheme="minorHAnsi" w:hAnsiTheme="minorHAnsi" w:cstheme="minorHAnsi"/>
          <w:spacing w:val="-2"/>
          <w:sz w:val="22"/>
          <w:szCs w:val="22"/>
        </w:rPr>
        <w:t>générale, / Le Collège communal (en fonction des délégations !)</w:t>
      </w:r>
    </w:p>
    <w:p w14:paraId="3B0CAD02" w14:textId="77777777" w:rsidR="007038ED" w:rsidRPr="00A07715" w:rsidRDefault="007038ED" w:rsidP="007D21D6">
      <w:pPr>
        <w:pStyle w:val="Corpsdetexte"/>
        <w:spacing w:before="8"/>
        <w:ind w:left="567"/>
        <w:rPr>
          <w:rFonts w:asciiTheme="minorHAnsi" w:hAnsiTheme="minorHAnsi" w:cstheme="minorHAnsi"/>
          <w:sz w:val="22"/>
          <w:szCs w:val="22"/>
        </w:rPr>
      </w:pPr>
    </w:p>
    <w:p w14:paraId="7055F838" w14:textId="4E1FF64B" w:rsidR="007038ED" w:rsidRPr="00A07715" w:rsidRDefault="007038ED" w:rsidP="007D21D6">
      <w:pPr>
        <w:pStyle w:val="Corpsdetexte"/>
        <w:spacing w:line="280" w:lineRule="auto"/>
        <w:ind w:left="567" w:right="160" w:firstLine="5"/>
        <w:jc w:val="both"/>
        <w:rPr>
          <w:rFonts w:asciiTheme="minorHAnsi" w:hAnsiTheme="minorHAnsi" w:cstheme="minorHAnsi"/>
          <w:sz w:val="22"/>
          <w:szCs w:val="22"/>
        </w:rPr>
      </w:pPr>
      <w:r w:rsidRPr="00A07715">
        <w:rPr>
          <w:rFonts w:asciiTheme="minorHAnsi" w:hAnsiTheme="minorHAnsi" w:cstheme="minorHAnsi"/>
          <w:w w:val="105"/>
          <w:sz w:val="22"/>
          <w:szCs w:val="22"/>
        </w:rPr>
        <w:t>Vu le</w:t>
      </w:r>
      <w:r w:rsidRPr="00A07715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A07715">
        <w:rPr>
          <w:rFonts w:asciiTheme="minorHAnsi" w:hAnsiTheme="minorHAnsi" w:cstheme="minorHAnsi"/>
          <w:w w:val="105"/>
          <w:sz w:val="22"/>
          <w:szCs w:val="22"/>
        </w:rPr>
        <w:t>Code de la démocratie locale et de la décentralisation et ses modifications ultérieures, notamment les articles L1222-3 §2 et L1222-4</w:t>
      </w:r>
      <w:r w:rsidR="001E29F9" w:rsidRPr="00A077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A07715">
        <w:rPr>
          <w:rFonts w:asciiTheme="minorHAnsi" w:hAnsiTheme="minorHAnsi" w:cstheme="minorHAnsi"/>
          <w:w w:val="105"/>
          <w:sz w:val="22"/>
          <w:szCs w:val="22"/>
        </w:rPr>
        <w:t>;</w:t>
      </w:r>
    </w:p>
    <w:p w14:paraId="2D207C06" w14:textId="77777777" w:rsidR="007038ED" w:rsidRPr="00A07715" w:rsidRDefault="007038ED" w:rsidP="007D21D6">
      <w:pPr>
        <w:pStyle w:val="Corpsdetexte"/>
        <w:spacing w:before="11"/>
        <w:ind w:left="567"/>
        <w:rPr>
          <w:rFonts w:asciiTheme="minorHAnsi" w:hAnsiTheme="minorHAnsi" w:cstheme="minorHAnsi"/>
          <w:sz w:val="22"/>
          <w:szCs w:val="22"/>
        </w:rPr>
      </w:pPr>
    </w:p>
    <w:p w14:paraId="5242B970" w14:textId="3B3875FC" w:rsidR="007038ED" w:rsidRPr="00A07715" w:rsidRDefault="007038ED" w:rsidP="007D21D6">
      <w:pPr>
        <w:pStyle w:val="Corpsdetexte"/>
        <w:spacing w:line="283" w:lineRule="auto"/>
        <w:ind w:left="567" w:right="151" w:firstLine="12"/>
        <w:jc w:val="both"/>
        <w:rPr>
          <w:rFonts w:asciiTheme="minorHAnsi" w:hAnsiTheme="minorHAnsi" w:cstheme="minorHAnsi"/>
          <w:sz w:val="22"/>
          <w:szCs w:val="22"/>
        </w:rPr>
      </w:pPr>
      <w:r w:rsidRPr="00A07715">
        <w:rPr>
          <w:rFonts w:asciiTheme="minorHAnsi" w:hAnsiTheme="minorHAnsi" w:cstheme="minorHAnsi"/>
          <w:w w:val="105"/>
          <w:sz w:val="22"/>
          <w:szCs w:val="22"/>
        </w:rPr>
        <w:t xml:space="preserve">Vu la </w:t>
      </w:r>
      <w:r w:rsidR="001E29F9" w:rsidRPr="00A07715">
        <w:rPr>
          <w:rFonts w:asciiTheme="minorHAnsi" w:hAnsiTheme="minorHAnsi" w:cstheme="minorHAnsi"/>
          <w:w w:val="105"/>
          <w:sz w:val="22"/>
          <w:szCs w:val="22"/>
        </w:rPr>
        <w:t>L</w:t>
      </w:r>
      <w:r w:rsidRPr="00A07715">
        <w:rPr>
          <w:rFonts w:asciiTheme="minorHAnsi" w:hAnsiTheme="minorHAnsi" w:cstheme="minorHAnsi"/>
          <w:w w:val="105"/>
          <w:sz w:val="22"/>
          <w:szCs w:val="22"/>
        </w:rPr>
        <w:t>oi du 17 juin 2013 relative à la motivation, à l'information et aux voies de recours en matière de marchés publics, de certains marchés de</w:t>
      </w:r>
      <w:r w:rsidRPr="00A07715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A07715">
        <w:rPr>
          <w:rFonts w:asciiTheme="minorHAnsi" w:hAnsiTheme="minorHAnsi" w:cstheme="minorHAnsi"/>
          <w:w w:val="105"/>
          <w:sz w:val="22"/>
          <w:szCs w:val="22"/>
        </w:rPr>
        <w:t>travaux, de</w:t>
      </w:r>
      <w:r w:rsidRPr="00A07715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A07715">
        <w:rPr>
          <w:rFonts w:asciiTheme="minorHAnsi" w:hAnsiTheme="minorHAnsi" w:cstheme="minorHAnsi"/>
          <w:w w:val="105"/>
          <w:sz w:val="22"/>
          <w:szCs w:val="22"/>
        </w:rPr>
        <w:t>fournitures et de services et de</w:t>
      </w:r>
      <w:r w:rsidRPr="00A07715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A07715">
        <w:rPr>
          <w:rFonts w:asciiTheme="minorHAnsi" w:hAnsiTheme="minorHAnsi" w:cstheme="minorHAnsi"/>
          <w:w w:val="105"/>
          <w:sz w:val="22"/>
          <w:szCs w:val="22"/>
        </w:rPr>
        <w:t>concessions et ses modifications ultérieures</w:t>
      </w:r>
      <w:r w:rsidR="001E29F9" w:rsidRPr="00A077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A07715">
        <w:rPr>
          <w:rFonts w:asciiTheme="minorHAnsi" w:hAnsiTheme="minorHAnsi" w:cstheme="minorHAnsi"/>
          <w:w w:val="105"/>
          <w:sz w:val="22"/>
          <w:szCs w:val="22"/>
        </w:rPr>
        <w:t>;</w:t>
      </w:r>
    </w:p>
    <w:p w14:paraId="64D0CD8F" w14:textId="77777777" w:rsidR="007038ED" w:rsidRPr="00A07715" w:rsidRDefault="007038ED" w:rsidP="007D21D6">
      <w:pPr>
        <w:pStyle w:val="Corpsdetexte"/>
        <w:spacing w:before="2"/>
        <w:ind w:left="567"/>
        <w:rPr>
          <w:rFonts w:asciiTheme="minorHAnsi" w:hAnsiTheme="minorHAnsi" w:cstheme="minorHAnsi"/>
          <w:sz w:val="22"/>
          <w:szCs w:val="22"/>
        </w:rPr>
      </w:pPr>
    </w:p>
    <w:p w14:paraId="396AD8EA" w14:textId="00131D1E" w:rsidR="007038ED" w:rsidRPr="00A07715" w:rsidRDefault="007038ED" w:rsidP="007D21D6">
      <w:pPr>
        <w:pStyle w:val="Corpsdetexte"/>
        <w:spacing w:line="268" w:lineRule="auto"/>
        <w:ind w:left="567" w:right="168" w:firstLine="5"/>
        <w:jc w:val="both"/>
        <w:rPr>
          <w:rFonts w:asciiTheme="minorHAnsi" w:hAnsiTheme="minorHAnsi" w:cstheme="minorHAnsi"/>
          <w:sz w:val="22"/>
          <w:szCs w:val="22"/>
        </w:rPr>
      </w:pPr>
      <w:r w:rsidRPr="00A07715">
        <w:rPr>
          <w:rFonts w:asciiTheme="minorHAnsi" w:hAnsiTheme="minorHAnsi" w:cstheme="minorHAnsi"/>
          <w:w w:val="105"/>
          <w:sz w:val="22"/>
          <w:szCs w:val="22"/>
        </w:rPr>
        <w:t xml:space="preserve">Vu la </w:t>
      </w:r>
      <w:r w:rsidR="001E29F9" w:rsidRPr="00A07715">
        <w:rPr>
          <w:rFonts w:asciiTheme="minorHAnsi" w:hAnsiTheme="minorHAnsi" w:cstheme="minorHAnsi"/>
          <w:w w:val="105"/>
          <w:sz w:val="22"/>
          <w:szCs w:val="22"/>
        </w:rPr>
        <w:t>L</w:t>
      </w:r>
      <w:r w:rsidRPr="00A07715">
        <w:rPr>
          <w:rFonts w:asciiTheme="minorHAnsi" w:hAnsiTheme="minorHAnsi" w:cstheme="minorHAnsi"/>
          <w:w w:val="105"/>
          <w:sz w:val="22"/>
          <w:szCs w:val="22"/>
        </w:rPr>
        <w:t>oi du 17 juin 2016 relative aux marchés publics, notamment l'article 92 (la valeur estimée HTVA n'atteint pas le seuil de 30.000,00 €)</w:t>
      </w:r>
      <w:r w:rsidR="001E29F9" w:rsidRPr="00A077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A07715">
        <w:rPr>
          <w:rFonts w:asciiTheme="minorHAnsi" w:hAnsiTheme="minorHAnsi" w:cstheme="minorHAnsi"/>
          <w:w w:val="105"/>
          <w:sz w:val="22"/>
          <w:szCs w:val="22"/>
        </w:rPr>
        <w:t>;</w:t>
      </w:r>
    </w:p>
    <w:p w14:paraId="53106D69" w14:textId="77777777" w:rsidR="007038ED" w:rsidRPr="00A07715" w:rsidRDefault="007038ED" w:rsidP="007D21D6">
      <w:pPr>
        <w:pStyle w:val="Corpsdetexte"/>
        <w:ind w:left="567"/>
        <w:rPr>
          <w:rFonts w:asciiTheme="minorHAnsi" w:hAnsiTheme="minorHAnsi" w:cstheme="minorHAnsi"/>
          <w:sz w:val="22"/>
          <w:szCs w:val="22"/>
        </w:rPr>
      </w:pPr>
    </w:p>
    <w:p w14:paraId="38423E45" w14:textId="7850AFD5" w:rsidR="007038ED" w:rsidRPr="00A07715" w:rsidRDefault="007038ED" w:rsidP="007D21D6">
      <w:pPr>
        <w:pStyle w:val="Corpsdetexte"/>
        <w:spacing w:line="280" w:lineRule="auto"/>
        <w:ind w:left="567" w:right="169" w:firstLine="5"/>
        <w:jc w:val="both"/>
        <w:rPr>
          <w:rFonts w:asciiTheme="minorHAnsi" w:hAnsiTheme="minorHAnsi" w:cstheme="minorHAnsi"/>
          <w:sz w:val="22"/>
          <w:szCs w:val="22"/>
        </w:rPr>
      </w:pPr>
      <w:r w:rsidRPr="00A07715">
        <w:rPr>
          <w:rFonts w:asciiTheme="minorHAnsi" w:hAnsiTheme="minorHAnsi" w:cstheme="minorHAnsi"/>
          <w:w w:val="105"/>
          <w:sz w:val="22"/>
          <w:szCs w:val="22"/>
        </w:rPr>
        <w:t>Vu</w:t>
      </w:r>
      <w:r w:rsidRPr="00A07715">
        <w:rPr>
          <w:rFonts w:asciiTheme="minorHAnsi" w:hAnsiTheme="minorHAnsi" w:cstheme="minorHAnsi"/>
          <w:spacing w:val="-16"/>
          <w:w w:val="105"/>
          <w:sz w:val="22"/>
          <w:szCs w:val="22"/>
        </w:rPr>
        <w:t xml:space="preserve"> </w:t>
      </w:r>
      <w:r w:rsidRPr="00A07715">
        <w:rPr>
          <w:rFonts w:asciiTheme="minorHAnsi" w:hAnsiTheme="minorHAnsi" w:cstheme="minorHAnsi"/>
          <w:w w:val="105"/>
          <w:sz w:val="22"/>
          <w:szCs w:val="22"/>
        </w:rPr>
        <w:t>l'</w:t>
      </w:r>
      <w:r w:rsidR="001E29F9" w:rsidRPr="00A07715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A07715">
        <w:rPr>
          <w:rFonts w:asciiTheme="minorHAnsi" w:hAnsiTheme="minorHAnsi" w:cstheme="minorHAnsi"/>
          <w:w w:val="105"/>
          <w:sz w:val="22"/>
          <w:szCs w:val="22"/>
        </w:rPr>
        <w:t>rrêté</w:t>
      </w:r>
      <w:r w:rsidRPr="00A07715">
        <w:rPr>
          <w:rFonts w:asciiTheme="minorHAnsi" w:hAnsiTheme="minorHAnsi" w:cstheme="minorHAnsi"/>
          <w:spacing w:val="-15"/>
          <w:w w:val="105"/>
          <w:sz w:val="22"/>
          <w:szCs w:val="22"/>
        </w:rPr>
        <w:t xml:space="preserve"> </w:t>
      </w:r>
      <w:r w:rsidRPr="00A07715">
        <w:rPr>
          <w:rFonts w:asciiTheme="minorHAnsi" w:hAnsiTheme="minorHAnsi" w:cstheme="minorHAnsi"/>
          <w:w w:val="105"/>
          <w:sz w:val="22"/>
          <w:szCs w:val="22"/>
        </w:rPr>
        <w:t>royal</w:t>
      </w:r>
      <w:r w:rsidRPr="00A07715">
        <w:rPr>
          <w:rFonts w:asciiTheme="minorHAnsi" w:hAnsiTheme="minorHAnsi" w:cstheme="minorHAnsi"/>
          <w:spacing w:val="-15"/>
          <w:w w:val="105"/>
          <w:sz w:val="22"/>
          <w:szCs w:val="22"/>
        </w:rPr>
        <w:t xml:space="preserve"> </w:t>
      </w:r>
      <w:r w:rsidRPr="00A07715">
        <w:rPr>
          <w:rFonts w:asciiTheme="minorHAnsi" w:hAnsiTheme="minorHAnsi" w:cstheme="minorHAnsi"/>
          <w:w w:val="105"/>
          <w:sz w:val="22"/>
          <w:szCs w:val="22"/>
        </w:rPr>
        <w:t>du</w:t>
      </w:r>
      <w:r w:rsidRPr="00A07715">
        <w:rPr>
          <w:rFonts w:asciiTheme="minorHAnsi" w:hAnsiTheme="minorHAnsi" w:cstheme="minorHAnsi"/>
          <w:spacing w:val="-16"/>
          <w:w w:val="105"/>
          <w:sz w:val="22"/>
          <w:szCs w:val="22"/>
        </w:rPr>
        <w:t xml:space="preserve"> </w:t>
      </w:r>
      <w:r w:rsidRPr="00A07715">
        <w:rPr>
          <w:rFonts w:asciiTheme="minorHAnsi" w:hAnsiTheme="minorHAnsi" w:cstheme="minorHAnsi"/>
          <w:w w:val="105"/>
          <w:sz w:val="22"/>
          <w:szCs w:val="22"/>
        </w:rPr>
        <w:t>14</w:t>
      </w:r>
      <w:r w:rsidRPr="00A07715">
        <w:rPr>
          <w:rFonts w:asciiTheme="minorHAnsi" w:hAnsiTheme="minorHAnsi" w:cstheme="minorHAnsi"/>
          <w:spacing w:val="-15"/>
          <w:w w:val="105"/>
          <w:sz w:val="22"/>
          <w:szCs w:val="22"/>
        </w:rPr>
        <w:t xml:space="preserve"> </w:t>
      </w:r>
      <w:r w:rsidRPr="00A07715">
        <w:rPr>
          <w:rFonts w:asciiTheme="minorHAnsi" w:hAnsiTheme="minorHAnsi" w:cstheme="minorHAnsi"/>
          <w:w w:val="105"/>
          <w:sz w:val="22"/>
          <w:szCs w:val="22"/>
        </w:rPr>
        <w:t>janvier</w:t>
      </w:r>
      <w:r w:rsidRPr="00A07715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A07715">
        <w:rPr>
          <w:rFonts w:asciiTheme="minorHAnsi" w:hAnsiTheme="minorHAnsi" w:cstheme="minorHAnsi"/>
          <w:w w:val="105"/>
          <w:sz w:val="22"/>
          <w:szCs w:val="22"/>
        </w:rPr>
        <w:t>2013</w:t>
      </w:r>
      <w:r w:rsidRPr="00A07715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A07715">
        <w:rPr>
          <w:rFonts w:asciiTheme="minorHAnsi" w:hAnsiTheme="minorHAnsi" w:cstheme="minorHAnsi"/>
          <w:w w:val="105"/>
          <w:sz w:val="22"/>
          <w:szCs w:val="22"/>
        </w:rPr>
        <w:t>établissant</w:t>
      </w:r>
      <w:r w:rsidRPr="00A07715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A07715">
        <w:rPr>
          <w:rFonts w:asciiTheme="minorHAnsi" w:hAnsiTheme="minorHAnsi" w:cstheme="minorHAnsi"/>
          <w:w w:val="105"/>
          <w:sz w:val="22"/>
          <w:szCs w:val="22"/>
        </w:rPr>
        <w:t>les</w:t>
      </w:r>
      <w:r w:rsidRPr="00A07715">
        <w:rPr>
          <w:rFonts w:asciiTheme="minorHAnsi" w:hAnsiTheme="minorHAnsi" w:cstheme="minorHAnsi"/>
          <w:spacing w:val="-16"/>
          <w:w w:val="105"/>
          <w:sz w:val="22"/>
          <w:szCs w:val="22"/>
        </w:rPr>
        <w:t xml:space="preserve"> </w:t>
      </w:r>
      <w:r w:rsidRPr="00A07715">
        <w:rPr>
          <w:rFonts w:asciiTheme="minorHAnsi" w:hAnsiTheme="minorHAnsi" w:cstheme="minorHAnsi"/>
          <w:w w:val="105"/>
          <w:sz w:val="22"/>
          <w:szCs w:val="22"/>
        </w:rPr>
        <w:t>règles</w:t>
      </w:r>
      <w:r w:rsidRPr="00A07715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A07715">
        <w:rPr>
          <w:rFonts w:asciiTheme="minorHAnsi" w:hAnsiTheme="minorHAnsi" w:cstheme="minorHAnsi"/>
          <w:w w:val="105"/>
          <w:sz w:val="22"/>
          <w:szCs w:val="22"/>
        </w:rPr>
        <w:t>générales</w:t>
      </w:r>
      <w:r w:rsidRPr="00A07715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A07715">
        <w:rPr>
          <w:rFonts w:asciiTheme="minorHAnsi" w:hAnsiTheme="minorHAnsi" w:cstheme="minorHAnsi"/>
          <w:w w:val="105"/>
          <w:sz w:val="22"/>
          <w:szCs w:val="22"/>
        </w:rPr>
        <w:t>d'exécution des</w:t>
      </w:r>
      <w:r w:rsidRPr="00A07715">
        <w:rPr>
          <w:rFonts w:asciiTheme="minorHAnsi" w:hAnsiTheme="minorHAnsi" w:cstheme="minorHAnsi"/>
          <w:spacing w:val="-14"/>
          <w:w w:val="105"/>
          <w:sz w:val="22"/>
          <w:szCs w:val="22"/>
        </w:rPr>
        <w:t xml:space="preserve"> </w:t>
      </w:r>
      <w:r w:rsidRPr="00A07715">
        <w:rPr>
          <w:rFonts w:asciiTheme="minorHAnsi" w:hAnsiTheme="minorHAnsi" w:cstheme="minorHAnsi"/>
          <w:w w:val="105"/>
          <w:sz w:val="22"/>
          <w:szCs w:val="22"/>
        </w:rPr>
        <w:t>marchés</w:t>
      </w:r>
      <w:r w:rsidRPr="00A07715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A07715">
        <w:rPr>
          <w:rFonts w:asciiTheme="minorHAnsi" w:hAnsiTheme="minorHAnsi" w:cstheme="minorHAnsi"/>
          <w:w w:val="105"/>
          <w:sz w:val="22"/>
          <w:szCs w:val="22"/>
        </w:rPr>
        <w:t>publics</w:t>
      </w:r>
      <w:r w:rsidRPr="00A07715">
        <w:rPr>
          <w:rFonts w:asciiTheme="minorHAnsi" w:hAnsiTheme="minorHAnsi" w:cstheme="minorHAnsi"/>
          <w:spacing w:val="-13"/>
          <w:w w:val="105"/>
          <w:sz w:val="22"/>
          <w:szCs w:val="22"/>
        </w:rPr>
        <w:t xml:space="preserve"> </w:t>
      </w:r>
      <w:r w:rsidRPr="00A07715">
        <w:rPr>
          <w:rFonts w:asciiTheme="minorHAnsi" w:hAnsiTheme="minorHAnsi" w:cstheme="minorHAnsi"/>
          <w:w w:val="105"/>
          <w:sz w:val="22"/>
          <w:szCs w:val="22"/>
        </w:rPr>
        <w:t>et</w:t>
      </w:r>
      <w:r w:rsidRPr="00A07715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A07715">
        <w:rPr>
          <w:rFonts w:asciiTheme="minorHAnsi" w:hAnsiTheme="minorHAnsi" w:cstheme="minorHAnsi"/>
          <w:w w:val="105"/>
          <w:sz w:val="22"/>
          <w:szCs w:val="22"/>
        </w:rPr>
        <w:t>ses modifications</w:t>
      </w:r>
      <w:r w:rsidRPr="00A07715">
        <w:rPr>
          <w:rFonts w:asciiTheme="minorHAnsi" w:hAnsiTheme="minorHAnsi" w:cstheme="minorHAnsi"/>
          <w:spacing w:val="40"/>
          <w:w w:val="105"/>
          <w:sz w:val="22"/>
          <w:szCs w:val="22"/>
        </w:rPr>
        <w:t xml:space="preserve"> </w:t>
      </w:r>
      <w:r w:rsidRPr="00A07715">
        <w:rPr>
          <w:rFonts w:asciiTheme="minorHAnsi" w:hAnsiTheme="minorHAnsi" w:cstheme="minorHAnsi"/>
          <w:w w:val="105"/>
          <w:sz w:val="22"/>
          <w:szCs w:val="22"/>
        </w:rPr>
        <w:t>ultérieures</w:t>
      </w:r>
      <w:r w:rsidRPr="00A07715">
        <w:rPr>
          <w:rFonts w:asciiTheme="minorHAnsi" w:hAnsiTheme="minorHAnsi" w:cstheme="minorHAnsi"/>
          <w:spacing w:val="40"/>
          <w:w w:val="105"/>
          <w:sz w:val="22"/>
          <w:szCs w:val="22"/>
        </w:rPr>
        <w:t xml:space="preserve"> </w:t>
      </w:r>
      <w:r w:rsidRPr="00A07715">
        <w:rPr>
          <w:rFonts w:asciiTheme="minorHAnsi" w:hAnsiTheme="minorHAnsi" w:cstheme="minorHAnsi"/>
          <w:w w:val="105"/>
          <w:sz w:val="22"/>
          <w:szCs w:val="22"/>
        </w:rPr>
        <w:t>et notamment</w:t>
      </w:r>
      <w:r w:rsidRPr="00A07715">
        <w:rPr>
          <w:rFonts w:asciiTheme="minorHAnsi" w:hAnsiTheme="minorHAnsi" w:cstheme="minorHAnsi"/>
          <w:spacing w:val="40"/>
          <w:w w:val="105"/>
          <w:sz w:val="22"/>
          <w:szCs w:val="22"/>
        </w:rPr>
        <w:t xml:space="preserve"> </w:t>
      </w:r>
      <w:r w:rsidRPr="00A07715">
        <w:rPr>
          <w:rFonts w:asciiTheme="minorHAnsi" w:hAnsiTheme="minorHAnsi" w:cstheme="minorHAnsi"/>
          <w:w w:val="105"/>
          <w:sz w:val="22"/>
          <w:szCs w:val="22"/>
        </w:rPr>
        <w:t>l'article 160</w:t>
      </w:r>
      <w:r w:rsidR="001E29F9" w:rsidRPr="00A077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A07715">
        <w:rPr>
          <w:rFonts w:asciiTheme="minorHAnsi" w:hAnsiTheme="minorHAnsi" w:cstheme="minorHAnsi"/>
          <w:w w:val="105"/>
          <w:sz w:val="22"/>
          <w:szCs w:val="22"/>
        </w:rPr>
        <w:t>;</w:t>
      </w:r>
    </w:p>
    <w:p w14:paraId="605BB0D6" w14:textId="77777777" w:rsidR="007038ED" w:rsidRPr="00A07715" w:rsidRDefault="007038ED" w:rsidP="007D21D6">
      <w:pPr>
        <w:pStyle w:val="Corpsdetexte"/>
        <w:spacing w:before="1"/>
        <w:ind w:left="567"/>
        <w:rPr>
          <w:rFonts w:asciiTheme="minorHAnsi" w:hAnsiTheme="minorHAnsi" w:cstheme="minorHAnsi"/>
          <w:sz w:val="22"/>
          <w:szCs w:val="22"/>
        </w:rPr>
      </w:pPr>
    </w:p>
    <w:p w14:paraId="389BDE6E" w14:textId="4A767777" w:rsidR="007038ED" w:rsidRPr="00A07715" w:rsidRDefault="007038ED" w:rsidP="007D21D6">
      <w:pPr>
        <w:pStyle w:val="Corpsdetexte"/>
        <w:spacing w:line="273" w:lineRule="auto"/>
        <w:ind w:left="567" w:right="202" w:hanging="2"/>
        <w:jc w:val="both"/>
        <w:rPr>
          <w:rFonts w:asciiTheme="minorHAnsi" w:hAnsiTheme="minorHAnsi" w:cstheme="minorHAnsi"/>
          <w:sz w:val="22"/>
          <w:szCs w:val="22"/>
        </w:rPr>
      </w:pPr>
      <w:r w:rsidRPr="00A07715">
        <w:rPr>
          <w:rFonts w:asciiTheme="minorHAnsi" w:hAnsiTheme="minorHAnsi" w:cstheme="minorHAnsi"/>
          <w:w w:val="105"/>
          <w:sz w:val="22"/>
          <w:szCs w:val="22"/>
        </w:rPr>
        <w:t>Vu</w:t>
      </w:r>
      <w:r w:rsidRPr="00A07715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A07715">
        <w:rPr>
          <w:rFonts w:asciiTheme="minorHAnsi" w:hAnsiTheme="minorHAnsi" w:cstheme="minorHAnsi"/>
          <w:w w:val="105"/>
          <w:sz w:val="22"/>
          <w:szCs w:val="22"/>
        </w:rPr>
        <w:t>l'</w:t>
      </w:r>
      <w:r w:rsidR="001E29F9" w:rsidRPr="00A07715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A07715">
        <w:rPr>
          <w:rFonts w:asciiTheme="minorHAnsi" w:hAnsiTheme="minorHAnsi" w:cstheme="minorHAnsi"/>
          <w:w w:val="105"/>
          <w:sz w:val="22"/>
          <w:szCs w:val="22"/>
        </w:rPr>
        <w:t>rrêté</w:t>
      </w:r>
      <w:r w:rsidRPr="00A07715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A07715">
        <w:rPr>
          <w:rFonts w:asciiTheme="minorHAnsi" w:hAnsiTheme="minorHAnsi" w:cstheme="minorHAnsi"/>
          <w:w w:val="105"/>
          <w:sz w:val="22"/>
          <w:szCs w:val="22"/>
        </w:rPr>
        <w:t>royal</w:t>
      </w:r>
      <w:r w:rsidRPr="00A07715">
        <w:rPr>
          <w:rFonts w:asciiTheme="minorHAnsi" w:hAnsiTheme="minorHAnsi" w:cstheme="minorHAnsi"/>
          <w:spacing w:val="-16"/>
          <w:w w:val="105"/>
          <w:sz w:val="22"/>
          <w:szCs w:val="22"/>
        </w:rPr>
        <w:t xml:space="preserve"> </w:t>
      </w:r>
      <w:r w:rsidRPr="00A07715">
        <w:rPr>
          <w:rFonts w:asciiTheme="minorHAnsi" w:hAnsiTheme="minorHAnsi" w:cstheme="minorHAnsi"/>
          <w:w w:val="105"/>
          <w:sz w:val="22"/>
          <w:szCs w:val="22"/>
        </w:rPr>
        <w:t>du</w:t>
      </w:r>
      <w:r w:rsidRPr="00A07715">
        <w:rPr>
          <w:rFonts w:asciiTheme="minorHAnsi" w:hAnsiTheme="minorHAnsi" w:cstheme="minorHAnsi"/>
          <w:spacing w:val="-15"/>
          <w:w w:val="105"/>
          <w:sz w:val="22"/>
          <w:szCs w:val="22"/>
        </w:rPr>
        <w:t xml:space="preserve"> </w:t>
      </w:r>
      <w:r w:rsidRPr="00A07715">
        <w:rPr>
          <w:rFonts w:asciiTheme="minorHAnsi" w:hAnsiTheme="minorHAnsi" w:cstheme="minorHAnsi"/>
          <w:w w:val="105"/>
          <w:sz w:val="22"/>
          <w:szCs w:val="22"/>
        </w:rPr>
        <w:t>18</w:t>
      </w:r>
      <w:r w:rsidRPr="00A07715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A07715">
        <w:rPr>
          <w:rFonts w:asciiTheme="minorHAnsi" w:hAnsiTheme="minorHAnsi" w:cstheme="minorHAnsi"/>
          <w:w w:val="105"/>
          <w:sz w:val="22"/>
          <w:szCs w:val="22"/>
        </w:rPr>
        <w:t>avril 2017</w:t>
      </w:r>
      <w:r w:rsidRPr="00A07715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A07715">
        <w:rPr>
          <w:rFonts w:asciiTheme="minorHAnsi" w:hAnsiTheme="minorHAnsi" w:cstheme="minorHAnsi"/>
          <w:w w:val="105"/>
          <w:sz w:val="22"/>
          <w:szCs w:val="22"/>
        </w:rPr>
        <w:t>relatif</w:t>
      </w:r>
      <w:r w:rsidRPr="00A07715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A07715">
        <w:rPr>
          <w:rFonts w:asciiTheme="minorHAnsi" w:hAnsiTheme="minorHAnsi" w:cstheme="minorHAnsi"/>
          <w:w w:val="105"/>
          <w:sz w:val="22"/>
          <w:szCs w:val="22"/>
        </w:rPr>
        <w:t>à</w:t>
      </w:r>
      <w:r w:rsidRPr="00A07715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A07715">
        <w:rPr>
          <w:rFonts w:asciiTheme="minorHAnsi" w:hAnsiTheme="minorHAnsi" w:cstheme="minorHAnsi"/>
          <w:w w:val="105"/>
          <w:sz w:val="22"/>
          <w:szCs w:val="22"/>
        </w:rPr>
        <w:t>la</w:t>
      </w:r>
      <w:r w:rsidRPr="00A07715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A07715">
        <w:rPr>
          <w:rFonts w:asciiTheme="minorHAnsi" w:hAnsiTheme="minorHAnsi" w:cstheme="minorHAnsi"/>
          <w:w w:val="105"/>
          <w:sz w:val="22"/>
          <w:szCs w:val="22"/>
        </w:rPr>
        <w:t>passation des</w:t>
      </w:r>
      <w:r w:rsidRPr="00A07715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A07715">
        <w:rPr>
          <w:rFonts w:asciiTheme="minorHAnsi" w:hAnsiTheme="minorHAnsi" w:cstheme="minorHAnsi"/>
          <w:w w:val="105"/>
          <w:sz w:val="22"/>
          <w:szCs w:val="22"/>
        </w:rPr>
        <w:t>marchés</w:t>
      </w:r>
      <w:r w:rsidRPr="00A07715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A07715">
        <w:rPr>
          <w:rFonts w:asciiTheme="minorHAnsi" w:hAnsiTheme="minorHAnsi" w:cstheme="minorHAnsi"/>
          <w:w w:val="105"/>
          <w:sz w:val="22"/>
          <w:szCs w:val="22"/>
        </w:rPr>
        <w:t>publics dans</w:t>
      </w:r>
      <w:r w:rsidRPr="00A07715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A07715">
        <w:rPr>
          <w:rFonts w:asciiTheme="minorHAnsi" w:hAnsiTheme="minorHAnsi" w:cstheme="minorHAnsi"/>
          <w:w w:val="105"/>
          <w:sz w:val="22"/>
          <w:szCs w:val="22"/>
        </w:rPr>
        <w:t>les</w:t>
      </w:r>
      <w:r w:rsidRPr="00A07715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A07715">
        <w:rPr>
          <w:rFonts w:asciiTheme="minorHAnsi" w:hAnsiTheme="minorHAnsi" w:cstheme="minorHAnsi"/>
          <w:w w:val="105"/>
          <w:sz w:val="22"/>
          <w:szCs w:val="22"/>
        </w:rPr>
        <w:t>secteurs</w:t>
      </w:r>
      <w:r w:rsidRPr="00A07715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A07715">
        <w:rPr>
          <w:rFonts w:asciiTheme="minorHAnsi" w:hAnsiTheme="minorHAnsi" w:cstheme="minorHAnsi"/>
          <w:w w:val="105"/>
          <w:sz w:val="22"/>
          <w:szCs w:val="22"/>
        </w:rPr>
        <w:t>classiques et ses modifications ultérieures, notamment l'article 124</w:t>
      </w:r>
      <w:r w:rsidR="001E29F9" w:rsidRPr="00A077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A07715">
        <w:rPr>
          <w:rFonts w:asciiTheme="minorHAnsi" w:hAnsiTheme="minorHAnsi" w:cstheme="minorHAnsi"/>
          <w:w w:val="105"/>
          <w:sz w:val="22"/>
          <w:szCs w:val="22"/>
        </w:rPr>
        <w:t>;</w:t>
      </w:r>
    </w:p>
    <w:p w14:paraId="4EB0EFE3" w14:textId="77777777" w:rsidR="007038ED" w:rsidRPr="00A07715" w:rsidRDefault="007038ED" w:rsidP="007D21D6">
      <w:pPr>
        <w:pStyle w:val="Corpsdetexte"/>
        <w:spacing w:before="8"/>
        <w:ind w:left="567"/>
        <w:rPr>
          <w:rFonts w:asciiTheme="minorHAnsi" w:hAnsiTheme="minorHAnsi" w:cstheme="minorHAnsi"/>
          <w:sz w:val="22"/>
          <w:szCs w:val="22"/>
        </w:rPr>
      </w:pPr>
    </w:p>
    <w:p w14:paraId="74EFADB4" w14:textId="74D9080F" w:rsidR="007038ED" w:rsidRPr="00A07715" w:rsidRDefault="007038ED" w:rsidP="007D21D6">
      <w:pPr>
        <w:pStyle w:val="Corpsdetexte"/>
        <w:spacing w:line="295" w:lineRule="auto"/>
        <w:ind w:left="567" w:right="185" w:hanging="5"/>
        <w:jc w:val="both"/>
        <w:rPr>
          <w:rFonts w:asciiTheme="minorHAnsi" w:hAnsiTheme="minorHAnsi" w:cstheme="minorHAnsi"/>
          <w:sz w:val="22"/>
          <w:szCs w:val="22"/>
        </w:rPr>
      </w:pPr>
      <w:r w:rsidRPr="00A07715">
        <w:rPr>
          <w:rFonts w:asciiTheme="minorHAnsi" w:hAnsiTheme="minorHAnsi" w:cstheme="minorHAnsi"/>
          <w:w w:val="105"/>
          <w:sz w:val="22"/>
          <w:szCs w:val="22"/>
        </w:rPr>
        <w:t>Considérant qu'il</w:t>
      </w:r>
      <w:r w:rsidRPr="00A07715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A07715">
        <w:rPr>
          <w:rFonts w:asciiTheme="minorHAnsi" w:hAnsiTheme="minorHAnsi" w:cstheme="minorHAnsi"/>
          <w:w w:val="105"/>
          <w:sz w:val="22"/>
          <w:szCs w:val="22"/>
        </w:rPr>
        <w:t>est nécessaire de réaliser «</w:t>
      </w:r>
      <w:r w:rsidR="001E29F9" w:rsidRPr="00A07715">
        <w:rPr>
          <w:rFonts w:asciiTheme="minorHAnsi" w:hAnsiTheme="minorHAnsi" w:cstheme="minorHAnsi"/>
          <w:w w:val="105"/>
          <w:sz w:val="22"/>
          <w:szCs w:val="22"/>
        </w:rPr>
        <w:t>…………………………</w:t>
      </w:r>
      <w:r w:rsidRPr="00A07715">
        <w:rPr>
          <w:rFonts w:asciiTheme="minorHAnsi" w:hAnsiTheme="minorHAnsi" w:cstheme="minorHAnsi"/>
          <w:w w:val="105"/>
          <w:sz w:val="22"/>
          <w:szCs w:val="22"/>
        </w:rPr>
        <w:t>l'aménagement</w:t>
      </w:r>
      <w:r w:rsidRPr="00A07715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A07715">
        <w:rPr>
          <w:rFonts w:asciiTheme="minorHAnsi" w:hAnsiTheme="minorHAnsi" w:cstheme="minorHAnsi"/>
          <w:w w:val="105"/>
          <w:sz w:val="22"/>
          <w:szCs w:val="22"/>
        </w:rPr>
        <w:t xml:space="preserve">de </w:t>
      </w:r>
      <w:r w:rsidR="001E29F9" w:rsidRPr="00A07715">
        <w:rPr>
          <w:rFonts w:asciiTheme="minorHAnsi" w:hAnsiTheme="minorHAnsi" w:cstheme="minorHAnsi"/>
          <w:w w:val="105"/>
          <w:sz w:val="22"/>
          <w:szCs w:val="22"/>
        </w:rPr>
        <w:t>……….</w:t>
      </w:r>
      <w:r w:rsidR="00A077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A07715">
        <w:rPr>
          <w:rFonts w:asciiTheme="minorHAnsi" w:hAnsiTheme="minorHAnsi" w:cstheme="minorHAnsi"/>
          <w:w w:val="105"/>
          <w:sz w:val="22"/>
          <w:szCs w:val="22"/>
        </w:rPr>
        <w:t xml:space="preserve">pour accueillir </w:t>
      </w:r>
      <w:r w:rsidR="001E29F9" w:rsidRPr="00A07715">
        <w:rPr>
          <w:rFonts w:asciiTheme="minorHAnsi" w:hAnsiTheme="minorHAnsi" w:cstheme="minorHAnsi"/>
          <w:w w:val="105"/>
          <w:sz w:val="22"/>
          <w:szCs w:val="22"/>
        </w:rPr>
        <w:t>………………………….</w:t>
      </w:r>
      <w:r w:rsidRPr="00A077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gramStart"/>
      <w:r w:rsidRPr="00A07715">
        <w:rPr>
          <w:rFonts w:asciiTheme="minorHAnsi" w:hAnsiTheme="minorHAnsi" w:cstheme="minorHAnsi"/>
          <w:w w:val="105"/>
          <w:sz w:val="22"/>
          <w:szCs w:val="22"/>
        </w:rPr>
        <w:t>avec</w:t>
      </w:r>
      <w:proofErr w:type="gramEnd"/>
      <w:r w:rsidRPr="00A07715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A07715">
        <w:rPr>
          <w:rFonts w:asciiTheme="minorHAnsi" w:hAnsiTheme="minorHAnsi" w:cstheme="minorHAnsi"/>
          <w:w w:val="105"/>
          <w:sz w:val="22"/>
          <w:szCs w:val="22"/>
        </w:rPr>
        <w:t>laquelle une</w:t>
      </w:r>
      <w:r w:rsidRPr="00A07715">
        <w:rPr>
          <w:rFonts w:asciiTheme="minorHAnsi" w:hAnsiTheme="minorHAnsi" w:cstheme="minorHAnsi"/>
          <w:spacing w:val="-14"/>
          <w:w w:val="105"/>
          <w:sz w:val="22"/>
          <w:szCs w:val="22"/>
        </w:rPr>
        <w:t xml:space="preserve"> </w:t>
      </w:r>
      <w:r w:rsidRPr="00A07715">
        <w:rPr>
          <w:rFonts w:asciiTheme="minorHAnsi" w:hAnsiTheme="minorHAnsi" w:cstheme="minorHAnsi"/>
          <w:w w:val="105"/>
          <w:sz w:val="22"/>
          <w:szCs w:val="22"/>
        </w:rPr>
        <w:t>convention d'occupation a</w:t>
      </w:r>
      <w:r w:rsidRPr="00A07715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A07715">
        <w:rPr>
          <w:rFonts w:asciiTheme="minorHAnsi" w:hAnsiTheme="minorHAnsi" w:cstheme="minorHAnsi"/>
          <w:w w:val="105"/>
          <w:sz w:val="22"/>
          <w:szCs w:val="22"/>
        </w:rPr>
        <w:t>été</w:t>
      </w:r>
      <w:r w:rsidRPr="00A07715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A07715">
        <w:rPr>
          <w:rFonts w:asciiTheme="minorHAnsi" w:hAnsiTheme="minorHAnsi" w:cstheme="minorHAnsi"/>
          <w:w w:val="105"/>
          <w:sz w:val="22"/>
          <w:szCs w:val="22"/>
        </w:rPr>
        <w:t>établie</w:t>
      </w:r>
      <w:r w:rsidRPr="00A07715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A07715">
        <w:rPr>
          <w:rFonts w:asciiTheme="minorHAnsi" w:hAnsiTheme="minorHAnsi" w:cstheme="minorHAnsi"/>
          <w:w w:val="105"/>
          <w:sz w:val="22"/>
          <w:szCs w:val="22"/>
        </w:rPr>
        <w:t>le</w:t>
      </w:r>
      <w:r w:rsidR="001E29F9" w:rsidRPr="00A07715">
        <w:rPr>
          <w:rFonts w:asciiTheme="minorHAnsi" w:hAnsiTheme="minorHAnsi" w:cstheme="minorHAnsi"/>
          <w:w w:val="105"/>
          <w:sz w:val="22"/>
          <w:szCs w:val="22"/>
        </w:rPr>
        <w:t xml:space="preserve"> ……………</w:t>
      </w:r>
      <w:r w:rsidRPr="00A07715">
        <w:rPr>
          <w:rFonts w:asciiTheme="minorHAnsi" w:hAnsiTheme="minorHAnsi" w:cstheme="minorHAnsi"/>
          <w:w w:val="105"/>
          <w:sz w:val="22"/>
          <w:szCs w:val="22"/>
        </w:rPr>
        <w:t>»</w:t>
      </w:r>
      <w:r w:rsidR="001E29F9" w:rsidRPr="00A077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A07715">
        <w:rPr>
          <w:rFonts w:asciiTheme="minorHAnsi" w:hAnsiTheme="minorHAnsi" w:cstheme="minorHAnsi"/>
          <w:w w:val="105"/>
          <w:sz w:val="22"/>
          <w:szCs w:val="22"/>
        </w:rPr>
        <w:t>;</w:t>
      </w:r>
    </w:p>
    <w:p w14:paraId="29E7D538" w14:textId="77777777" w:rsidR="007038ED" w:rsidRPr="00A07715" w:rsidRDefault="007038ED" w:rsidP="007D21D6">
      <w:pPr>
        <w:pStyle w:val="Corpsdetexte"/>
        <w:spacing w:before="10"/>
        <w:ind w:left="567"/>
        <w:rPr>
          <w:rFonts w:asciiTheme="minorHAnsi" w:hAnsiTheme="minorHAnsi" w:cstheme="minorHAnsi"/>
          <w:sz w:val="22"/>
          <w:szCs w:val="22"/>
        </w:rPr>
      </w:pPr>
    </w:p>
    <w:p w14:paraId="3DEB7E84" w14:textId="5E1F2904" w:rsidR="007038ED" w:rsidRPr="00A07715" w:rsidRDefault="007038ED" w:rsidP="007D21D6">
      <w:pPr>
        <w:pStyle w:val="Corpsdetexte"/>
        <w:spacing w:before="1" w:line="288" w:lineRule="auto"/>
        <w:ind w:left="567" w:right="181" w:firstLine="3"/>
        <w:jc w:val="both"/>
        <w:rPr>
          <w:rFonts w:asciiTheme="minorHAnsi" w:hAnsiTheme="minorHAnsi" w:cstheme="minorHAnsi"/>
          <w:sz w:val="22"/>
          <w:szCs w:val="22"/>
        </w:rPr>
      </w:pPr>
      <w:r w:rsidRPr="00A07715">
        <w:rPr>
          <w:rFonts w:asciiTheme="minorHAnsi" w:hAnsiTheme="minorHAnsi" w:cstheme="minorHAnsi"/>
          <w:w w:val="105"/>
          <w:sz w:val="22"/>
          <w:szCs w:val="22"/>
        </w:rPr>
        <w:t>Considérant</w:t>
      </w:r>
      <w:r w:rsidRPr="00A07715">
        <w:rPr>
          <w:rFonts w:asciiTheme="minorHAnsi" w:hAnsiTheme="minorHAnsi" w:cstheme="minorHAnsi"/>
          <w:spacing w:val="-16"/>
          <w:w w:val="105"/>
          <w:sz w:val="22"/>
          <w:szCs w:val="22"/>
        </w:rPr>
        <w:t xml:space="preserve"> </w:t>
      </w:r>
      <w:r w:rsidRPr="00A07715">
        <w:rPr>
          <w:rFonts w:asciiTheme="minorHAnsi" w:hAnsiTheme="minorHAnsi" w:cstheme="minorHAnsi"/>
          <w:w w:val="105"/>
          <w:sz w:val="22"/>
          <w:szCs w:val="22"/>
        </w:rPr>
        <w:t>que</w:t>
      </w:r>
      <w:r w:rsidRPr="00A07715">
        <w:rPr>
          <w:rFonts w:asciiTheme="minorHAnsi" w:hAnsiTheme="minorHAnsi" w:cstheme="minorHAnsi"/>
          <w:spacing w:val="-15"/>
          <w:w w:val="105"/>
          <w:sz w:val="22"/>
          <w:szCs w:val="22"/>
        </w:rPr>
        <w:t xml:space="preserve"> </w:t>
      </w:r>
      <w:r w:rsidRPr="00A07715">
        <w:rPr>
          <w:rFonts w:asciiTheme="minorHAnsi" w:hAnsiTheme="minorHAnsi" w:cstheme="minorHAnsi"/>
          <w:w w:val="105"/>
          <w:sz w:val="22"/>
          <w:szCs w:val="22"/>
        </w:rPr>
        <w:t>le</w:t>
      </w:r>
      <w:r w:rsidRPr="00A07715">
        <w:rPr>
          <w:rFonts w:asciiTheme="minorHAnsi" w:hAnsiTheme="minorHAnsi" w:cstheme="minorHAnsi"/>
          <w:spacing w:val="-15"/>
          <w:w w:val="105"/>
          <w:sz w:val="22"/>
          <w:szCs w:val="22"/>
        </w:rPr>
        <w:t xml:space="preserve"> </w:t>
      </w:r>
      <w:r w:rsidRPr="00A07715">
        <w:rPr>
          <w:rFonts w:asciiTheme="minorHAnsi" w:hAnsiTheme="minorHAnsi" w:cstheme="minorHAnsi"/>
          <w:w w:val="105"/>
          <w:sz w:val="22"/>
          <w:szCs w:val="22"/>
        </w:rPr>
        <w:t>service</w:t>
      </w:r>
      <w:r w:rsidRPr="00A07715">
        <w:rPr>
          <w:rFonts w:asciiTheme="minorHAnsi" w:hAnsiTheme="minorHAnsi" w:cstheme="minorHAnsi"/>
          <w:spacing w:val="-16"/>
          <w:w w:val="105"/>
          <w:sz w:val="22"/>
          <w:szCs w:val="22"/>
        </w:rPr>
        <w:t xml:space="preserve"> </w:t>
      </w:r>
      <w:r w:rsidRPr="00A07715">
        <w:rPr>
          <w:rFonts w:asciiTheme="minorHAnsi" w:hAnsiTheme="minorHAnsi" w:cstheme="minorHAnsi"/>
          <w:w w:val="105"/>
          <w:sz w:val="22"/>
          <w:szCs w:val="22"/>
        </w:rPr>
        <w:t>ne</w:t>
      </w:r>
      <w:r w:rsidRPr="00A07715">
        <w:rPr>
          <w:rFonts w:asciiTheme="minorHAnsi" w:hAnsiTheme="minorHAnsi" w:cstheme="minorHAnsi"/>
          <w:spacing w:val="-15"/>
          <w:w w:val="105"/>
          <w:sz w:val="22"/>
          <w:szCs w:val="22"/>
        </w:rPr>
        <w:t xml:space="preserve"> </w:t>
      </w:r>
      <w:r w:rsidRPr="00A07715">
        <w:rPr>
          <w:rFonts w:asciiTheme="minorHAnsi" w:hAnsiTheme="minorHAnsi" w:cstheme="minorHAnsi"/>
          <w:w w:val="105"/>
          <w:sz w:val="22"/>
          <w:szCs w:val="22"/>
        </w:rPr>
        <w:t>dispose</w:t>
      </w:r>
      <w:r w:rsidRPr="00A07715">
        <w:rPr>
          <w:rFonts w:asciiTheme="minorHAnsi" w:hAnsiTheme="minorHAnsi" w:cstheme="minorHAnsi"/>
          <w:spacing w:val="-14"/>
          <w:w w:val="105"/>
          <w:sz w:val="22"/>
          <w:szCs w:val="22"/>
        </w:rPr>
        <w:t xml:space="preserve"> </w:t>
      </w:r>
      <w:r w:rsidRPr="00A07715">
        <w:rPr>
          <w:rFonts w:asciiTheme="minorHAnsi" w:hAnsiTheme="minorHAnsi" w:cstheme="minorHAnsi"/>
          <w:w w:val="105"/>
          <w:sz w:val="22"/>
          <w:szCs w:val="22"/>
        </w:rPr>
        <w:t>pas</w:t>
      </w:r>
      <w:r w:rsidRPr="00A07715">
        <w:rPr>
          <w:rFonts w:asciiTheme="minorHAnsi" w:hAnsiTheme="minorHAnsi" w:cstheme="minorHAnsi"/>
          <w:spacing w:val="-14"/>
          <w:w w:val="105"/>
          <w:sz w:val="22"/>
          <w:szCs w:val="22"/>
        </w:rPr>
        <w:t xml:space="preserve"> </w:t>
      </w:r>
      <w:r w:rsidRPr="00A07715">
        <w:rPr>
          <w:rFonts w:asciiTheme="minorHAnsi" w:hAnsiTheme="minorHAnsi" w:cstheme="minorHAnsi"/>
          <w:w w:val="105"/>
          <w:sz w:val="22"/>
          <w:szCs w:val="22"/>
        </w:rPr>
        <w:t>du</w:t>
      </w:r>
      <w:r w:rsidRPr="00A07715">
        <w:rPr>
          <w:rFonts w:asciiTheme="minorHAnsi" w:hAnsiTheme="minorHAnsi" w:cstheme="minorHAnsi"/>
          <w:spacing w:val="-16"/>
          <w:w w:val="105"/>
          <w:sz w:val="22"/>
          <w:szCs w:val="22"/>
        </w:rPr>
        <w:t xml:space="preserve"> </w:t>
      </w:r>
      <w:r w:rsidRPr="00A07715">
        <w:rPr>
          <w:rFonts w:asciiTheme="minorHAnsi" w:hAnsiTheme="minorHAnsi" w:cstheme="minorHAnsi"/>
          <w:w w:val="105"/>
          <w:sz w:val="22"/>
          <w:szCs w:val="22"/>
        </w:rPr>
        <w:t>matériel</w:t>
      </w:r>
      <w:r w:rsidRPr="00A07715">
        <w:rPr>
          <w:rFonts w:asciiTheme="minorHAnsi" w:hAnsiTheme="minorHAnsi" w:cstheme="minorHAnsi"/>
          <w:spacing w:val="-13"/>
          <w:w w:val="105"/>
          <w:sz w:val="22"/>
          <w:szCs w:val="22"/>
        </w:rPr>
        <w:t xml:space="preserve"> </w:t>
      </w:r>
      <w:r w:rsidRPr="00A07715">
        <w:rPr>
          <w:rFonts w:asciiTheme="minorHAnsi" w:hAnsiTheme="minorHAnsi" w:cstheme="minorHAnsi"/>
          <w:w w:val="105"/>
          <w:sz w:val="22"/>
          <w:szCs w:val="22"/>
        </w:rPr>
        <w:t>requis</w:t>
      </w:r>
      <w:r w:rsidRPr="00A07715">
        <w:rPr>
          <w:rFonts w:asciiTheme="minorHAnsi" w:hAnsiTheme="minorHAnsi" w:cstheme="minorHAnsi"/>
          <w:spacing w:val="-13"/>
          <w:w w:val="105"/>
          <w:sz w:val="22"/>
          <w:szCs w:val="22"/>
        </w:rPr>
        <w:t xml:space="preserve"> </w:t>
      </w:r>
      <w:r w:rsidRPr="00A07715">
        <w:rPr>
          <w:rFonts w:asciiTheme="minorHAnsi" w:hAnsiTheme="minorHAnsi" w:cstheme="minorHAnsi"/>
          <w:w w:val="105"/>
          <w:sz w:val="22"/>
          <w:szCs w:val="22"/>
        </w:rPr>
        <w:t>et</w:t>
      </w:r>
      <w:r w:rsidRPr="00A07715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A07715">
        <w:rPr>
          <w:rFonts w:asciiTheme="minorHAnsi" w:hAnsiTheme="minorHAnsi" w:cstheme="minorHAnsi"/>
          <w:w w:val="105"/>
          <w:sz w:val="22"/>
          <w:szCs w:val="22"/>
        </w:rPr>
        <w:t>qu'il</w:t>
      </w:r>
      <w:r w:rsidRPr="00A07715">
        <w:rPr>
          <w:rFonts w:asciiTheme="minorHAnsi" w:hAnsiTheme="minorHAnsi" w:cstheme="minorHAnsi"/>
          <w:spacing w:val="-16"/>
          <w:w w:val="105"/>
          <w:sz w:val="22"/>
          <w:szCs w:val="22"/>
        </w:rPr>
        <w:t xml:space="preserve"> </w:t>
      </w:r>
      <w:r w:rsidRPr="00A07715">
        <w:rPr>
          <w:rFonts w:asciiTheme="minorHAnsi" w:hAnsiTheme="minorHAnsi" w:cstheme="minorHAnsi"/>
          <w:w w:val="105"/>
          <w:sz w:val="22"/>
          <w:szCs w:val="22"/>
        </w:rPr>
        <w:t>est</w:t>
      </w:r>
      <w:r w:rsidRPr="00A07715">
        <w:rPr>
          <w:rFonts w:asciiTheme="minorHAnsi" w:hAnsiTheme="minorHAnsi" w:cstheme="minorHAnsi"/>
          <w:spacing w:val="-15"/>
          <w:w w:val="105"/>
          <w:sz w:val="22"/>
          <w:szCs w:val="22"/>
        </w:rPr>
        <w:t xml:space="preserve"> </w:t>
      </w:r>
      <w:r w:rsidRPr="00A07715">
        <w:rPr>
          <w:rFonts w:asciiTheme="minorHAnsi" w:hAnsiTheme="minorHAnsi" w:cstheme="minorHAnsi"/>
          <w:w w:val="105"/>
          <w:sz w:val="22"/>
          <w:szCs w:val="22"/>
        </w:rPr>
        <w:t>dès</w:t>
      </w:r>
      <w:r w:rsidRPr="00A07715">
        <w:rPr>
          <w:rFonts w:asciiTheme="minorHAnsi" w:hAnsiTheme="minorHAnsi" w:cstheme="minorHAnsi"/>
          <w:spacing w:val="-13"/>
          <w:w w:val="105"/>
          <w:sz w:val="22"/>
          <w:szCs w:val="22"/>
        </w:rPr>
        <w:t xml:space="preserve"> </w:t>
      </w:r>
      <w:r w:rsidRPr="00A07715">
        <w:rPr>
          <w:rFonts w:asciiTheme="minorHAnsi" w:hAnsiTheme="minorHAnsi" w:cstheme="minorHAnsi"/>
          <w:w w:val="105"/>
          <w:sz w:val="22"/>
          <w:szCs w:val="22"/>
        </w:rPr>
        <w:t>lors</w:t>
      </w:r>
      <w:r w:rsidRPr="00A07715">
        <w:rPr>
          <w:rFonts w:asciiTheme="minorHAnsi" w:hAnsiTheme="minorHAnsi" w:cstheme="minorHAnsi"/>
          <w:spacing w:val="-16"/>
          <w:w w:val="105"/>
          <w:sz w:val="22"/>
          <w:szCs w:val="22"/>
        </w:rPr>
        <w:t xml:space="preserve"> </w:t>
      </w:r>
      <w:r w:rsidRPr="00A07715">
        <w:rPr>
          <w:rFonts w:asciiTheme="minorHAnsi" w:hAnsiTheme="minorHAnsi" w:cstheme="minorHAnsi"/>
          <w:w w:val="105"/>
          <w:sz w:val="22"/>
          <w:szCs w:val="22"/>
        </w:rPr>
        <w:t>nécessaire</w:t>
      </w:r>
      <w:r w:rsidRPr="00A07715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A07715">
        <w:rPr>
          <w:rFonts w:asciiTheme="minorHAnsi" w:hAnsiTheme="minorHAnsi" w:cstheme="minorHAnsi"/>
          <w:w w:val="105"/>
          <w:sz w:val="22"/>
          <w:szCs w:val="22"/>
        </w:rPr>
        <w:t>de</w:t>
      </w:r>
      <w:r w:rsidRPr="00A07715">
        <w:rPr>
          <w:rFonts w:asciiTheme="minorHAnsi" w:hAnsiTheme="minorHAnsi" w:cstheme="minorHAnsi"/>
          <w:spacing w:val="-16"/>
          <w:w w:val="105"/>
          <w:sz w:val="22"/>
          <w:szCs w:val="22"/>
        </w:rPr>
        <w:t xml:space="preserve"> </w:t>
      </w:r>
      <w:r w:rsidRPr="00A07715">
        <w:rPr>
          <w:rFonts w:asciiTheme="minorHAnsi" w:hAnsiTheme="minorHAnsi" w:cstheme="minorHAnsi"/>
          <w:w w:val="105"/>
          <w:sz w:val="22"/>
          <w:szCs w:val="22"/>
        </w:rPr>
        <w:t>lancer</w:t>
      </w:r>
      <w:r w:rsidRPr="00A07715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A07715">
        <w:rPr>
          <w:rFonts w:asciiTheme="minorHAnsi" w:hAnsiTheme="minorHAnsi" w:cstheme="minorHAnsi"/>
          <w:w w:val="105"/>
          <w:sz w:val="22"/>
          <w:szCs w:val="22"/>
        </w:rPr>
        <w:t>une procédure de marché public</w:t>
      </w:r>
      <w:r w:rsidR="001E29F9" w:rsidRPr="00A077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A07715">
        <w:rPr>
          <w:rFonts w:asciiTheme="minorHAnsi" w:hAnsiTheme="minorHAnsi" w:cstheme="minorHAnsi"/>
          <w:w w:val="105"/>
          <w:sz w:val="22"/>
          <w:szCs w:val="22"/>
        </w:rPr>
        <w:t>;</w:t>
      </w:r>
    </w:p>
    <w:p w14:paraId="0E615823" w14:textId="77777777" w:rsidR="007038ED" w:rsidRPr="00A07715" w:rsidRDefault="007038ED" w:rsidP="007D21D6">
      <w:pPr>
        <w:pStyle w:val="Corpsdetexte"/>
        <w:spacing w:before="9"/>
        <w:ind w:left="567"/>
        <w:rPr>
          <w:rFonts w:asciiTheme="minorHAnsi" w:hAnsiTheme="minorHAnsi" w:cstheme="minorHAnsi"/>
          <w:sz w:val="22"/>
          <w:szCs w:val="22"/>
        </w:rPr>
      </w:pPr>
    </w:p>
    <w:p w14:paraId="477EE372" w14:textId="10DC0C2B" w:rsidR="007038ED" w:rsidRPr="00A07715" w:rsidRDefault="007038ED" w:rsidP="007D21D6">
      <w:pPr>
        <w:pStyle w:val="Corpsdetexte"/>
        <w:spacing w:line="273" w:lineRule="auto"/>
        <w:ind w:left="567" w:right="191" w:firstLine="14"/>
        <w:jc w:val="both"/>
        <w:rPr>
          <w:rFonts w:asciiTheme="minorHAnsi" w:hAnsiTheme="minorHAnsi" w:cstheme="minorHAnsi"/>
          <w:sz w:val="22"/>
          <w:szCs w:val="22"/>
        </w:rPr>
      </w:pPr>
      <w:r w:rsidRPr="00A07715">
        <w:rPr>
          <w:rFonts w:asciiTheme="minorHAnsi" w:hAnsiTheme="minorHAnsi" w:cstheme="minorHAnsi"/>
          <w:w w:val="105"/>
          <w:sz w:val="22"/>
          <w:szCs w:val="22"/>
        </w:rPr>
        <w:t xml:space="preserve">Vu la délibération du Conseil Communal en date du </w:t>
      </w:r>
      <w:r w:rsidR="001E29F9" w:rsidRPr="00A07715">
        <w:rPr>
          <w:rFonts w:asciiTheme="minorHAnsi" w:hAnsiTheme="minorHAnsi" w:cstheme="minorHAnsi"/>
          <w:w w:val="105"/>
          <w:sz w:val="22"/>
          <w:szCs w:val="22"/>
        </w:rPr>
        <w:t>………………</w:t>
      </w:r>
      <w:r w:rsidRPr="00A07715">
        <w:rPr>
          <w:rFonts w:asciiTheme="minorHAnsi" w:hAnsiTheme="minorHAnsi" w:cstheme="minorHAnsi"/>
          <w:w w:val="105"/>
          <w:sz w:val="22"/>
          <w:szCs w:val="22"/>
        </w:rPr>
        <w:t xml:space="preserve">portant sur une délégation de ses pouvoirs à la </w:t>
      </w:r>
      <w:r w:rsidRPr="00A07715">
        <w:rPr>
          <w:rFonts w:asciiTheme="minorHAnsi" w:hAnsiTheme="minorHAnsi" w:cstheme="minorHAnsi"/>
          <w:w w:val="105"/>
          <w:sz w:val="22"/>
          <w:szCs w:val="22"/>
          <w:highlight w:val="yellow"/>
        </w:rPr>
        <w:t>Directrice générale</w:t>
      </w:r>
      <w:r w:rsidRPr="00A07715">
        <w:rPr>
          <w:rFonts w:asciiTheme="minorHAnsi" w:hAnsiTheme="minorHAnsi" w:cstheme="minorHAnsi"/>
          <w:w w:val="105"/>
          <w:sz w:val="22"/>
          <w:szCs w:val="22"/>
        </w:rPr>
        <w:t xml:space="preserve"> pour ce qui concerne le choix du mode de passation et la fixation des conditions</w:t>
      </w:r>
      <w:r w:rsidRPr="00A07715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A07715">
        <w:rPr>
          <w:rFonts w:asciiTheme="minorHAnsi" w:hAnsiTheme="minorHAnsi" w:cstheme="minorHAnsi"/>
          <w:w w:val="105"/>
          <w:sz w:val="22"/>
          <w:szCs w:val="22"/>
        </w:rPr>
        <w:t>des</w:t>
      </w:r>
      <w:r w:rsidRPr="00A07715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A07715">
        <w:rPr>
          <w:rFonts w:asciiTheme="minorHAnsi" w:hAnsiTheme="minorHAnsi" w:cstheme="minorHAnsi"/>
          <w:w w:val="105"/>
          <w:sz w:val="22"/>
          <w:szCs w:val="22"/>
        </w:rPr>
        <w:t>marchés</w:t>
      </w:r>
      <w:r w:rsidRPr="00A07715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A07715">
        <w:rPr>
          <w:rFonts w:asciiTheme="minorHAnsi" w:hAnsiTheme="minorHAnsi" w:cstheme="minorHAnsi"/>
          <w:w w:val="105"/>
          <w:sz w:val="22"/>
          <w:szCs w:val="22"/>
        </w:rPr>
        <w:t>publics</w:t>
      </w:r>
      <w:r w:rsidRPr="00A07715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A07715">
        <w:rPr>
          <w:rFonts w:asciiTheme="minorHAnsi" w:hAnsiTheme="minorHAnsi" w:cstheme="minorHAnsi"/>
          <w:w w:val="105"/>
          <w:sz w:val="22"/>
          <w:szCs w:val="22"/>
        </w:rPr>
        <w:t>de</w:t>
      </w:r>
      <w:r w:rsidRPr="00A07715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A07715">
        <w:rPr>
          <w:rFonts w:asciiTheme="minorHAnsi" w:hAnsiTheme="minorHAnsi" w:cstheme="minorHAnsi"/>
          <w:w w:val="105"/>
          <w:sz w:val="22"/>
          <w:szCs w:val="22"/>
        </w:rPr>
        <w:t>fournitures,</w:t>
      </w:r>
      <w:r w:rsidRPr="00A07715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A07715">
        <w:rPr>
          <w:rFonts w:asciiTheme="minorHAnsi" w:hAnsiTheme="minorHAnsi" w:cstheme="minorHAnsi"/>
          <w:w w:val="105"/>
          <w:sz w:val="22"/>
          <w:szCs w:val="22"/>
        </w:rPr>
        <w:t>de</w:t>
      </w:r>
      <w:r w:rsidRPr="00A07715">
        <w:rPr>
          <w:rFonts w:asciiTheme="minorHAnsi" w:hAnsiTheme="minorHAnsi" w:cstheme="minorHAnsi"/>
          <w:spacing w:val="-13"/>
          <w:w w:val="105"/>
          <w:sz w:val="22"/>
          <w:szCs w:val="22"/>
        </w:rPr>
        <w:t xml:space="preserve"> </w:t>
      </w:r>
      <w:r w:rsidRPr="00A07715">
        <w:rPr>
          <w:rFonts w:asciiTheme="minorHAnsi" w:hAnsiTheme="minorHAnsi" w:cstheme="minorHAnsi"/>
          <w:w w:val="105"/>
          <w:sz w:val="22"/>
          <w:szCs w:val="22"/>
        </w:rPr>
        <w:t>travaux et de</w:t>
      </w:r>
      <w:r w:rsidRPr="00A07715">
        <w:rPr>
          <w:rFonts w:asciiTheme="minorHAnsi" w:hAnsiTheme="minorHAnsi" w:cstheme="minorHAnsi"/>
          <w:spacing w:val="-16"/>
          <w:w w:val="105"/>
          <w:sz w:val="22"/>
          <w:szCs w:val="22"/>
        </w:rPr>
        <w:t xml:space="preserve"> </w:t>
      </w:r>
      <w:r w:rsidRPr="00A07715">
        <w:rPr>
          <w:rFonts w:asciiTheme="minorHAnsi" w:hAnsiTheme="minorHAnsi" w:cstheme="minorHAnsi"/>
          <w:w w:val="105"/>
          <w:sz w:val="22"/>
          <w:szCs w:val="22"/>
        </w:rPr>
        <w:t>services,</w:t>
      </w:r>
      <w:r w:rsidRPr="00A07715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A07715">
        <w:rPr>
          <w:rFonts w:asciiTheme="minorHAnsi" w:hAnsiTheme="minorHAnsi" w:cstheme="minorHAnsi"/>
          <w:w w:val="105"/>
          <w:sz w:val="22"/>
          <w:szCs w:val="22"/>
        </w:rPr>
        <w:t>et des</w:t>
      </w:r>
      <w:r w:rsidRPr="00A07715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A07715">
        <w:rPr>
          <w:rFonts w:asciiTheme="minorHAnsi" w:hAnsiTheme="minorHAnsi" w:cstheme="minorHAnsi"/>
          <w:w w:val="105"/>
          <w:sz w:val="22"/>
          <w:szCs w:val="22"/>
        </w:rPr>
        <w:t>concessions</w:t>
      </w:r>
      <w:r w:rsidRPr="00A07715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A07715">
        <w:rPr>
          <w:rFonts w:asciiTheme="minorHAnsi" w:hAnsiTheme="minorHAnsi" w:cstheme="minorHAnsi"/>
          <w:w w:val="105"/>
          <w:sz w:val="22"/>
          <w:szCs w:val="22"/>
        </w:rPr>
        <w:t>de</w:t>
      </w:r>
      <w:r w:rsidRPr="00A07715">
        <w:rPr>
          <w:rFonts w:asciiTheme="minorHAnsi" w:hAnsiTheme="minorHAnsi" w:cstheme="minorHAnsi"/>
          <w:spacing w:val="-16"/>
          <w:w w:val="105"/>
          <w:sz w:val="22"/>
          <w:szCs w:val="22"/>
        </w:rPr>
        <w:t xml:space="preserve"> </w:t>
      </w:r>
      <w:r w:rsidRPr="00A07715">
        <w:rPr>
          <w:rFonts w:asciiTheme="minorHAnsi" w:hAnsiTheme="minorHAnsi" w:cstheme="minorHAnsi"/>
          <w:w w:val="105"/>
          <w:sz w:val="22"/>
          <w:szCs w:val="22"/>
        </w:rPr>
        <w:t xml:space="preserve">travaux et de services pour les dépenses relevant du budget </w:t>
      </w:r>
      <w:r w:rsidRPr="00A07715">
        <w:rPr>
          <w:rFonts w:asciiTheme="minorHAnsi" w:hAnsiTheme="minorHAnsi" w:cstheme="minorHAnsi"/>
          <w:w w:val="105"/>
          <w:sz w:val="22"/>
          <w:szCs w:val="22"/>
          <w:highlight w:val="yellow"/>
        </w:rPr>
        <w:t>extraordinaire</w:t>
      </w:r>
      <w:r w:rsidRPr="00A07715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A07715">
        <w:rPr>
          <w:rFonts w:asciiTheme="minorHAnsi" w:hAnsiTheme="minorHAnsi" w:cstheme="minorHAnsi"/>
          <w:w w:val="105"/>
          <w:sz w:val="22"/>
          <w:szCs w:val="22"/>
        </w:rPr>
        <w:t>et dont le montant</w:t>
      </w:r>
      <w:r w:rsidRPr="00A07715">
        <w:rPr>
          <w:rFonts w:asciiTheme="minorHAnsi" w:hAnsiTheme="minorHAnsi" w:cstheme="minorHAnsi"/>
          <w:spacing w:val="36"/>
          <w:w w:val="105"/>
          <w:sz w:val="22"/>
          <w:szCs w:val="22"/>
        </w:rPr>
        <w:t xml:space="preserve"> </w:t>
      </w:r>
      <w:r w:rsidRPr="00A07715">
        <w:rPr>
          <w:rFonts w:asciiTheme="minorHAnsi" w:hAnsiTheme="minorHAnsi" w:cstheme="minorHAnsi"/>
          <w:w w:val="105"/>
          <w:sz w:val="22"/>
          <w:szCs w:val="22"/>
        </w:rPr>
        <w:t xml:space="preserve">est inférieur à </w:t>
      </w:r>
      <w:r w:rsidRPr="00A07715">
        <w:rPr>
          <w:rFonts w:asciiTheme="minorHAnsi" w:hAnsiTheme="minorHAnsi" w:cstheme="minorHAnsi"/>
          <w:w w:val="105"/>
          <w:sz w:val="22"/>
          <w:szCs w:val="22"/>
          <w:highlight w:val="yellow"/>
        </w:rPr>
        <w:t>mille cinq cents</w:t>
      </w:r>
      <w:r w:rsidRPr="00A07715">
        <w:rPr>
          <w:rFonts w:asciiTheme="minorHAnsi" w:hAnsiTheme="minorHAnsi" w:cstheme="minorHAnsi"/>
          <w:w w:val="105"/>
          <w:sz w:val="22"/>
          <w:szCs w:val="22"/>
        </w:rPr>
        <w:t xml:space="preserve"> euros hors taxe sur la valeur ajoutée</w:t>
      </w:r>
      <w:r w:rsidR="0057210C" w:rsidRPr="00A077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A07715">
        <w:rPr>
          <w:rFonts w:asciiTheme="minorHAnsi" w:hAnsiTheme="minorHAnsi" w:cstheme="minorHAnsi"/>
          <w:w w:val="105"/>
          <w:sz w:val="22"/>
          <w:szCs w:val="22"/>
        </w:rPr>
        <w:t>;</w:t>
      </w:r>
    </w:p>
    <w:p w14:paraId="69E8771C" w14:textId="77777777" w:rsidR="007038ED" w:rsidRPr="00A07715" w:rsidRDefault="007038ED" w:rsidP="007D21D6">
      <w:pPr>
        <w:pStyle w:val="Corpsdetexte"/>
        <w:spacing w:before="9"/>
        <w:ind w:left="567"/>
        <w:rPr>
          <w:rFonts w:asciiTheme="minorHAnsi" w:hAnsiTheme="minorHAnsi" w:cstheme="minorHAnsi"/>
          <w:sz w:val="22"/>
          <w:szCs w:val="22"/>
        </w:rPr>
      </w:pPr>
    </w:p>
    <w:p w14:paraId="162E6031" w14:textId="64CB8E22" w:rsidR="007038ED" w:rsidRPr="00A07715" w:rsidRDefault="007038ED" w:rsidP="007D21D6">
      <w:pPr>
        <w:pStyle w:val="Corpsdetexte"/>
        <w:spacing w:before="1" w:line="285" w:lineRule="auto"/>
        <w:ind w:left="567" w:right="210" w:firstLine="4"/>
        <w:jc w:val="both"/>
        <w:rPr>
          <w:rFonts w:asciiTheme="minorHAnsi" w:hAnsiTheme="minorHAnsi" w:cstheme="minorHAnsi"/>
          <w:sz w:val="22"/>
          <w:szCs w:val="22"/>
        </w:rPr>
      </w:pPr>
      <w:r w:rsidRPr="00A07715">
        <w:rPr>
          <w:rFonts w:asciiTheme="minorHAnsi" w:hAnsiTheme="minorHAnsi" w:cstheme="minorHAnsi"/>
          <w:w w:val="105"/>
          <w:sz w:val="22"/>
          <w:szCs w:val="22"/>
        </w:rPr>
        <w:t>Considérant que</w:t>
      </w:r>
      <w:r w:rsidRPr="00A07715">
        <w:rPr>
          <w:rFonts w:asciiTheme="minorHAnsi" w:hAnsiTheme="minorHAnsi" w:cstheme="minorHAnsi"/>
          <w:spacing w:val="-13"/>
          <w:w w:val="105"/>
          <w:sz w:val="22"/>
          <w:szCs w:val="22"/>
        </w:rPr>
        <w:t xml:space="preserve"> </w:t>
      </w:r>
      <w:r w:rsidRPr="00A07715">
        <w:rPr>
          <w:rFonts w:asciiTheme="minorHAnsi" w:hAnsiTheme="minorHAnsi" w:cstheme="minorHAnsi"/>
          <w:w w:val="105"/>
          <w:sz w:val="22"/>
          <w:szCs w:val="22"/>
        </w:rPr>
        <w:t>les</w:t>
      </w:r>
      <w:r w:rsidRPr="00A07715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A07715">
        <w:rPr>
          <w:rFonts w:asciiTheme="minorHAnsi" w:hAnsiTheme="minorHAnsi" w:cstheme="minorHAnsi"/>
          <w:w w:val="105"/>
          <w:sz w:val="22"/>
          <w:szCs w:val="22"/>
        </w:rPr>
        <w:t>crédits permettant ces</w:t>
      </w:r>
      <w:r w:rsidRPr="00A07715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A07715">
        <w:rPr>
          <w:rFonts w:asciiTheme="minorHAnsi" w:hAnsiTheme="minorHAnsi" w:cstheme="minorHAnsi"/>
          <w:w w:val="105"/>
          <w:sz w:val="22"/>
          <w:szCs w:val="22"/>
        </w:rPr>
        <w:t>dépenses et relatifs</w:t>
      </w:r>
      <w:r w:rsidRPr="00A07715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A07715">
        <w:rPr>
          <w:rFonts w:asciiTheme="minorHAnsi" w:hAnsiTheme="minorHAnsi" w:cstheme="minorHAnsi"/>
          <w:w w:val="105"/>
          <w:sz w:val="22"/>
          <w:szCs w:val="22"/>
        </w:rPr>
        <w:t>à ce</w:t>
      </w:r>
      <w:r w:rsidRPr="00A07715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A07715">
        <w:rPr>
          <w:rFonts w:asciiTheme="minorHAnsi" w:hAnsiTheme="minorHAnsi" w:cstheme="minorHAnsi"/>
          <w:w w:val="105"/>
          <w:sz w:val="22"/>
          <w:szCs w:val="22"/>
        </w:rPr>
        <w:t>marché</w:t>
      </w:r>
      <w:r w:rsidRPr="00A07715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A07715">
        <w:rPr>
          <w:rFonts w:asciiTheme="minorHAnsi" w:hAnsiTheme="minorHAnsi" w:cstheme="minorHAnsi"/>
          <w:w w:val="105"/>
          <w:sz w:val="22"/>
          <w:szCs w:val="22"/>
        </w:rPr>
        <w:t>public sont</w:t>
      </w:r>
      <w:r w:rsidRPr="00A07715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A07715">
        <w:rPr>
          <w:rFonts w:asciiTheme="minorHAnsi" w:hAnsiTheme="minorHAnsi" w:cstheme="minorHAnsi"/>
          <w:w w:val="105"/>
          <w:sz w:val="22"/>
          <w:szCs w:val="22"/>
        </w:rPr>
        <w:t>inscrits au</w:t>
      </w:r>
      <w:r w:rsidRPr="00A07715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A07715">
        <w:rPr>
          <w:rFonts w:asciiTheme="minorHAnsi" w:hAnsiTheme="minorHAnsi" w:cstheme="minorHAnsi"/>
          <w:w w:val="105"/>
          <w:sz w:val="22"/>
          <w:szCs w:val="22"/>
        </w:rPr>
        <w:t xml:space="preserve">budget </w:t>
      </w:r>
      <w:r w:rsidRPr="00A07715">
        <w:rPr>
          <w:rFonts w:asciiTheme="minorHAnsi" w:hAnsiTheme="minorHAnsi" w:cstheme="minorHAnsi"/>
          <w:spacing w:val="-2"/>
          <w:w w:val="105"/>
          <w:sz w:val="22"/>
          <w:szCs w:val="22"/>
        </w:rPr>
        <w:t>extraordinaire</w:t>
      </w:r>
      <w:r w:rsidR="0057210C" w:rsidRPr="00A07715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A07715">
        <w:rPr>
          <w:rFonts w:asciiTheme="minorHAnsi" w:hAnsiTheme="minorHAnsi" w:cstheme="minorHAnsi"/>
          <w:spacing w:val="-2"/>
          <w:w w:val="105"/>
          <w:sz w:val="22"/>
          <w:szCs w:val="22"/>
        </w:rPr>
        <w:t>;</w:t>
      </w:r>
    </w:p>
    <w:p w14:paraId="0C2CE450" w14:textId="77777777" w:rsidR="007038ED" w:rsidRPr="00A07715" w:rsidRDefault="007038ED" w:rsidP="007D21D6">
      <w:pPr>
        <w:pStyle w:val="Corpsdetexte"/>
        <w:spacing w:before="11"/>
        <w:ind w:left="567"/>
        <w:rPr>
          <w:rFonts w:asciiTheme="minorHAnsi" w:hAnsiTheme="minorHAnsi" w:cstheme="minorHAnsi"/>
          <w:sz w:val="22"/>
          <w:szCs w:val="22"/>
        </w:rPr>
      </w:pPr>
    </w:p>
    <w:p w14:paraId="21E9FF9E" w14:textId="77777777" w:rsidR="007038ED" w:rsidRPr="00A07715" w:rsidRDefault="007038ED" w:rsidP="007D21D6">
      <w:pPr>
        <w:pStyle w:val="Corpsdetexte"/>
        <w:spacing w:line="554" w:lineRule="auto"/>
        <w:ind w:left="567" w:right="428" w:firstLine="7"/>
        <w:rPr>
          <w:rFonts w:asciiTheme="minorHAnsi" w:hAnsiTheme="minorHAnsi" w:cstheme="minorHAnsi"/>
          <w:w w:val="105"/>
          <w:sz w:val="22"/>
          <w:szCs w:val="22"/>
        </w:rPr>
      </w:pPr>
      <w:r w:rsidRPr="00A07715">
        <w:rPr>
          <w:rFonts w:asciiTheme="minorHAnsi" w:hAnsiTheme="minorHAnsi" w:cstheme="minorHAnsi"/>
          <w:w w:val="105"/>
          <w:sz w:val="22"/>
          <w:szCs w:val="22"/>
        </w:rPr>
        <w:t>Considérant que le</w:t>
      </w:r>
      <w:r w:rsidRPr="00A07715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A07715">
        <w:rPr>
          <w:rFonts w:asciiTheme="minorHAnsi" w:hAnsiTheme="minorHAnsi" w:cstheme="minorHAnsi"/>
          <w:w w:val="105"/>
          <w:sz w:val="22"/>
          <w:szCs w:val="22"/>
        </w:rPr>
        <w:t>montant estimé de</w:t>
      </w:r>
      <w:r w:rsidRPr="00A07715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A07715">
        <w:rPr>
          <w:rFonts w:asciiTheme="minorHAnsi" w:hAnsiTheme="minorHAnsi" w:cstheme="minorHAnsi"/>
          <w:w w:val="105"/>
          <w:sz w:val="22"/>
          <w:szCs w:val="22"/>
        </w:rPr>
        <w:t>ce</w:t>
      </w:r>
      <w:r w:rsidRPr="00A07715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A07715">
        <w:rPr>
          <w:rFonts w:asciiTheme="minorHAnsi" w:hAnsiTheme="minorHAnsi" w:cstheme="minorHAnsi"/>
          <w:w w:val="105"/>
          <w:sz w:val="22"/>
          <w:szCs w:val="22"/>
        </w:rPr>
        <w:t xml:space="preserve">marché s'élève à </w:t>
      </w:r>
      <w:r w:rsidR="0057210C" w:rsidRPr="00A07715">
        <w:rPr>
          <w:rFonts w:asciiTheme="minorHAnsi" w:hAnsiTheme="minorHAnsi" w:cstheme="minorHAnsi"/>
          <w:w w:val="105"/>
          <w:sz w:val="22"/>
          <w:szCs w:val="22"/>
        </w:rPr>
        <w:t>………….</w:t>
      </w:r>
      <w:r w:rsidRPr="00A07715">
        <w:rPr>
          <w:rFonts w:asciiTheme="minorHAnsi" w:hAnsiTheme="minorHAnsi" w:cstheme="minorHAnsi"/>
          <w:w w:val="105"/>
          <w:sz w:val="22"/>
          <w:szCs w:val="22"/>
        </w:rPr>
        <w:t>€, 21%</w:t>
      </w:r>
      <w:r w:rsidRPr="00A07715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A07715">
        <w:rPr>
          <w:rFonts w:asciiTheme="minorHAnsi" w:hAnsiTheme="minorHAnsi" w:cstheme="minorHAnsi"/>
          <w:w w:val="105"/>
          <w:sz w:val="22"/>
          <w:szCs w:val="22"/>
        </w:rPr>
        <w:t>TVA comprise</w:t>
      </w:r>
      <w:r w:rsidR="0057210C" w:rsidRPr="00A077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A07715">
        <w:rPr>
          <w:rFonts w:asciiTheme="minorHAnsi" w:hAnsiTheme="minorHAnsi" w:cstheme="minorHAnsi"/>
          <w:w w:val="105"/>
          <w:sz w:val="22"/>
          <w:szCs w:val="22"/>
        </w:rPr>
        <w:t>; Considérant que</w:t>
      </w:r>
      <w:r w:rsidRPr="00A07715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A07715">
        <w:rPr>
          <w:rFonts w:asciiTheme="minorHAnsi" w:hAnsiTheme="minorHAnsi" w:cstheme="minorHAnsi"/>
          <w:w w:val="105"/>
          <w:sz w:val="22"/>
          <w:szCs w:val="22"/>
        </w:rPr>
        <w:t>pour ces motifs</w:t>
      </w:r>
      <w:r w:rsidRPr="00A07715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A07715">
        <w:rPr>
          <w:rFonts w:asciiTheme="minorHAnsi" w:hAnsiTheme="minorHAnsi" w:cstheme="minorHAnsi"/>
          <w:w w:val="105"/>
          <w:sz w:val="22"/>
          <w:szCs w:val="22"/>
        </w:rPr>
        <w:t>ce marché rentre</w:t>
      </w:r>
      <w:r w:rsidRPr="00A07715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A07715">
        <w:rPr>
          <w:rFonts w:asciiTheme="minorHAnsi" w:hAnsiTheme="minorHAnsi" w:cstheme="minorHAnsi"/>
          <w:w w:val="105"/>
          <w:sz w:val="22"/>
          <w:szCs w:val="22"/>
        </w:rPr>
        <w:t>parfaitement</w:t>
      </w:r>
      <w:r w:rsidRPr="00A07715">
        <w:rPr>
          <w:rFonts w:asciiTheme="minorHAnsi" w:hAnsiTheme="minorHAnsi" w:cstheme="minorHAnsi"/>
          <w:spacing w:val="20"/>
          <w:w w:val="105"/>
          <w:sz w:val="22"/>
          <w:szCs w:val="22"/>
        </w:rPr>
        <w:t xml:space="preserve"> </w:t>
      </w:r>
      <w:r w:rsidRPr="00A07715">
        <w:rPr>
          <w:rFonts w:asciiTheme="minorHAnsi" w:hAnsiTheme="minorHAnsi" w:cstheme="minorHAnsi"/>
          <w:w w:val="105"/>
          <w:sz w:val="22"/>
          <w:szCs w:val="22"/>
        </w:rPr>
        <w:t>dans le</w:t>
      </w:r>
      <w:r w:rsidRPr="00A07715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A07715">
        <w:rPr>
          <w:rFonts w:asciiTheme="minorHAnsi" w:hAnsiTheme="minorHAnsi" w:cstheme="minorHAnsi"/>
          <w:w w:val="105"/>
          <w:sz w:val="22"/>
          <w:szCs w:val="22"/>
        </w:rPr>
        <w:t>cadre de</w:t>
      </w:r>
      <w:r w:rsidRPr="00A07715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A07715">
        <w:rPr>
          <w:rFonts w:asciiTheme="minorHAnsi" w:hAnsiTheme="minorHAnsi" w:cstheme="minorHAnsi"/>
          <w:w w:val="105"/>
          <w:sz w:val="22"/>
          <w:szCs w:val="22"/>
        </w:rPr>
        <w:t>cette délégation</w:t>
      </w:r>
      <w:r w:rsidR="00A07715" w:rsidRPr="00A07715">
        <w:rPr>
          <w:rFonts w:asciiTheme="minorHAnsi" w:hAnsiTheme="minorHAnsi" w:cstheme="minorHAnsi"/>
          <w:w w:val="105"/>
          <w:sz w:val="22"/>
          <w:szCs w:val="22"/>
        </w:rPr>
        <w:t> ;</w:t>
      </w:r>
    </w:p>
    <w:p w14:paraId="7587EF54" w14:textId="4BF3BFFA" w:rsidR="00A07715" w:rsidRPr="00A07715" w:rsidRDefault="00A07715" w:rsidP="007D21D6">
      <w:pPr>
        <w:pStyle w:val="Corpsdetexte"/>
        <w:spacing w:line="554" w:lineRule="auto"/>
        <w:ind w:left="567" w:right="428" w:firstLine="7"/>
        <w:rPr>
          <w:rFonts w:asciiTheme="minorHAnsi" w:hAnsiTheme="minorHAnsi" w:cstheme="minorHAnsi"/>
          <w:sz w:val="22"/>
          <w:szCs w:val="22"/>
        </w:rPr>
      </w:pPr>
      <w:r w:rsidRPr="00A07715">
        <w:rPr>
          <w:rFonts w:asciiTheme="minorHAnsi" w:hAnsiTheme="minorHAnsi" w:cstheme="minorHAnsi"/>
          <w:sz w:val="22"/>
          <w:szCs w:val="22"/>
        </w:rPr>
        <w:t>Considérant la description technique pour le marché "……………..Enfance -Duo d'Accueillantes : Acquisition de mobilier" établie comme suit : …..</w:t>
      </w:r>
    </w:p>
    <w:p w14:paraId="31C08238" w14:textId="6118B12F" w:rsidR="00A07715" w:rsidRPr="00A07715" w:rsidRDefault="00A07715" w:rsidP="007D21D6">
      <w:pPr>
        <w:pStyle w:val="Corpsdetexte"/>
        <w:spacing w:line="554" w:lineRule="auto"/>
        <w:ind w:left="567" w:right="428" w:firstLine="7"/>
        <w:rPr>
          <w:rFonts w:asciiTheme="minorHAnsi" w:hAnsiTheme="minorHAnsi" w:cstheme="minorHAnsi"/>
          <w:sz w:val="22"/>
          <w:szCs w:val="22"/>
        </w:rPr>
      </w:pPr>
      <w:r w:rsidRPr="00A07715">
        <w:rPr>
          <w:rFonts w:asciiTheme="minorHAnsi" w:hAnsiTheme="minorHAnsi" w:cstheme="minorHAnsi"/>
          <w:sz w:val="22"/>
          <w:szCs w:val="22"/>
        </w:rPr>
        <w:t>Considérant que le montant estimé hors TVA n'atteint pas la limite pour l'utilisation de la facture acceptée (marchés publics de faible montant) de 30.000,00 € ;</w:t>
      </w:r>
    </w:p>
    <w:p w14:paraId="444B1556" w14:textId="0B525056" w:rsidR="00A07715" w:rsidRPr="00A07715" w:rsidRDefault="00A07715" w:rsidP="007D21D6">
      <w:pPr>
        <w:pStyle w:val="Corpsdetexte"/>
        <w:spacing w:line="554" w:lineRule="auto"/>
        <w:ind w:left="567" w:right="428" w:firstLine="7"/>
        <w:rPr>
          <w:rFonts w:asciiTheme="minorHAnsi" w:hAnsiTheme="minorHAnsi" w:cstheme="minorHAnsi"/>
          <w:sz w:val="22"/>
          <w:szCs w:val="22"/>
        </w:rPr>
      </w:pPr>
      <w:r w:rsidRPr="00A07715">
        <w:rPr>
          <w:rFonts w:asciiTheme="minorHAnsi" w:hAnsiTheme="minorHAnsi" w:cstheme="minorHAnsi"/>
          <w:sz w:val="22"/>
          <w:szCs w:val="22"/>
        </w:rPr>
        <w:lastRenderedPageBreak/>
        <w:t>Considérant qu'il est proposé de conclure le marché par facture acceptée (marchés publics de faible montant) ;</w:t>
      </w:r>
    </w:p>
    <w:p w14:paraId="7E42596B" w14:textId="45171B5D" w:rsidR="00A07715" w:rsidRPr="00A07715" w:rsidRDefault="00A07715" w:rsidP="007D21D6">
      <w:pPr>
        <w:pStyle w:val="Corpsdetexte"/>
        <w:spacing w:line="554" w:lineRule="auto"/>
        <w:ind w:left="567" w:right="428" w:firstLine="7"/>
        <w:rPr>
          <w:rFonts w:asciiTheme="minorHAnsi" w:hAnsiTheme="minorHAnsi" w:cstheme="minorHAnsi"/>
          <w:sz w:val="22"/>
          <w:szCs w:val="22"/>
        </w:rPr>
      </w:pPr>
      <w:r w:rsidRPr="00A07715">
        <w:rPr>
          <w:rFonts w:asciiTheme="minorHAnsi" w:hAnsiTheme="minorHAnsi" w:cstheme="minorHAnsi"/>
          <w:sz w:val="22"/>
          <w:szCs w:val="22"/>
        </w:rPr>
        <w:t>Considérant qu'il est proposé de consulter le catalogue web des opérateurs économiques suivants dans le cadre de la facture acceptée (marchés publics de faible montant) :</w:t>
      </w:r>
    </w:p>
    <w:p w14:paraId="526D5515" w14:textId="77777777" w:rsidR="00A07715" w:rsidRPr="00A07715" w:rsidRDefault="00A07715" w:rsidP="007D21D6">
      <w:pPr>
        <w:pStyle w:val="Corpsdetexte"/>
        <w:spacing w:line="554" w:lineRule="auto"/>
        <w:ind w:left="567" w:right="428" w:firstLine="7"/>
        <w:rPr>
          <w:rFonts w:asciiTheme="minorHAnsi" w:hAnsiTheme="minorHAnsi" w:cstheme="minorHAnsi"/>
          <w:sz w:val="22"/>
          <w:szCs w:val="22"/>
        </w:rPr>
      </w:pPr>
      <w:r w:rsidRPr="00A07715">
        <w:rPr>
          <w:rFonts w:asciiTheme="minorHAnsi" w:hAnsiTheme="minorHAnsi" w:cstheme="minorHAnsi"/>
          <w:sz w:val="22"/>
          <w:szCs w:val="22"/>
        </w:rPr>
        <w:t xml:space="preserve">NOM fournisseur1, adresse fournisseur, </w:t>
      </w:r>
    </w:p>
    <w:p w14:paraId="4765E02B" w14:textId="77777777" w:rsidR="00A07715" w:rsidRPr="00A07715" w:rsidRDefault="00A07715" w:rsidP="007D21D6">
      <w:pPr>
        <w:pStyle w:val="Corpsdetexte"/>
        <w:spacing w:line="554" w:lineRule="auto"/>
        <w:ind w:left="567" w:right="428" w:firstLine="7"/>
        <w:rPr>
          <w:rFonts w:asciiTheme="minorHAnsi" w:hAnsiTheme="minorHAnsi" w:cstheme="minorHAnsi"/>
          <w:sz w:val="22"/>
          <w:szCs w:val="22"/>
        </w:rPr>
      </w:pPr>
      <w:r w:rsidRPr="00A07715">
        <w:rPr>
          <w:rFonts w:asciiTheme="minorHAnsi" w:hAnsiTheme="minorHAnsi" w:cstheme="minorHAnsi"/>
          <w:sz w:val="22"/>
          <w:szCs w:val="22"/>
        </w:rPr>
        <w:t xml:space="preserve">NOM fournisseur2, adresse fournisseur, </w:t>
      </w:r>
    </w:p>
    <w:p w14:paraId="33F8BB88" w14:textId="228198A0" w:rsidR="00A07715" w:rsidRPr="00A07715" w:rsidRDefault="00A07715" w:rsidP="007D21D6">
      <w:pPr>
        <w:pStyle w:val="Corpsdetexte"/>
        <w:spacing w:line="554" w:lineRule="auto"/>
        <w:ind w:left="567" w:right="428" w:firstLine="7"/>
        <w:rPr>
          <w:rFonts w:asciiTheme="minorHAnsi" w:hAnsiTheme="minorHAnsi" w:cstheme="minorHAnsi"/>
          <w:sz w:val="22"/>
          <w:szCs w:val="22"/>
        </w:rPr>
      </w:pPr>
      <w:r w:rsidRPr="00A07715">
        <w:rPr>
          <w:rFonts w:asciiTheme="minorHAnsi" w:hAnsiTheme="minorHAnsi" w:cstheme="minorHAnsi"/>
          <w:sz w:val="22"/>
          <w:szCs w:val="22"/>
        </w:rPr>
        <w:t xml:space="preserve">NOM fournisseur3, adresse fournisseur, </w:t>
      </w:r>
    </w:p>
    <w:p w14:paraId="584D7B30" w14:textId="4E255F68" w:rsidR="00A07715" w:rsidRPr="00A07715" w:rsidRDefault="00A07715" w:rsidP="007D21D6">
      <w:pPr>
        <w:pStyle w:val="Corpsdetexte"/>
        <w:spacing w:line="554" w:lineRule="auto"/>
        <w:ind w:left="567" w:right="428" w:firstLine="7"/>
        <w:rPr>
          <w:rFonts w:asciiTheme="minorHAnsi" w:hAnsiTheme="minorHAnsi" w:cstheme="minorHAnsi"/>
          <w:sz w:val="22"/>
          <w:szCs w:val="22"/>
        </w:rPr>
      </w:pPr>
      <w:r w:rsidRPr="00A07715">
        <w:rPr>
          <w:rFonts w:asciiTheme="minorHAnsi" w:hAnsiTheme="minorHAnsi" w:cstheme="minorHAnsi"/>
          <w:sz w:val="22"/>
          <w:szCs w:val="22"/>
        </w:rPr>
        <w:t>Considérant que le crédit permettant cette dépense est inscrit au budget extraordinaire de l'exercice 20…, article …………..n° projet 20…………… ;</w:t>
      </w:r>
    </w:p>
    <w:p w14:paraId="3D2C7359" w14:textId="0AC9F6BF" w:rsidR="00A07715" w:rsidRPr="00A07715" w:rsidRDefault="00A07715" w:rsidP="007D21D6">
      <w:pPr>
        <w:pStyle w:val="Corpsdetexte"/>
        <w:spacing w:line="554" w:lineRule="auto"/>
        <w:ind w:left="567" w:right="428" w:firstLine="7"/>
        <w:rPr>
          <w:rFonts w:asciiTheme="minorHAnsi" w:hAnsiTheme="minorHAnsi" w:cstheme="minorHAnsi"/>
          <w:sz w:val="22"/>
          <w:szCs w:val="22"/>
        </w:rPr>
      </w:pPr>
      <w:r w:rsidRPr="00A07715">
        <w:rPr>
          <w:rFonts w:asciiTheme="minorHAnsi" w:hAnsiTheme="minorHAnsi" w:cstheme="minorHAnsi"/>
          <w:sz w:val="22"/>
          <w:szCs w:val="22"/>
        </w:rPr>
        <w:t>Considérant que l'avis de légalité du directeur financier n'est pas obligatoire, qu'il n'y a pas eu de demande spontanée et qu'aucun avis n'a été donné d'initiative par le directeur financier ;</w:t>
      </w:r>
    </w:p>
    <w:p w14:paraId="7AC698B3" w14:textId="010BB5F6" w:rsidR="00A07715" w:rsidRPr="00A07715" w:rsidRDefault="00A07715" w:rsidP="007D21D6">
      <w:pPr>
        <w:pStyle w:val="Corpsdetexte"/>
        <w:spacing w:line="554" w:lineRule="auto"/>
        <w:ind w:left="567" w:right="428" w:firstLine="7"/>
        <w:rPr>
          <w:rFonts w:asciiTheme="minorHAnsi" w:hAnsiTheme="minorHAnsi" w:cstheme="minorHAnsi"/>
          <w:sz w:val="22"/>
          <w:szCs w:val="22"/>
        </w:rPr>
      </w:pPr>
      <w:r w:rsidRPr="00A07715">
        <w:rPr>
          <w:rFonts w:asciiTheme="minorHAnsi" w:hAnsiTheme="minorHAnsi" w:cstheme="minorHAnsi"/>
          <w:sz w:val="22"/>
          <w:szCs w:val="22"/>
        </w:rPr>
        <w:t>Pour ces motifs;</w:t>
      </w:r>
    </w:p>
    <w:p w14:paraId="51CEF23E" w14:textId="46FCA267" w:rsidR="00A07715" w:rsidRDefault="00A07715" w:rsidP="007D21D6">
      <w:pPr>
        <w:pStyle w:val="Corpsdetexte"/>
        <w:spacing w:line="554" w:lineRule="auto"/>
        <w:ind w:left="567" w:right="428" w:firstLine="7"/>
        <w:rPr>
          <w:rFonts w:asciiTheme="minorHAnsi" w:hAnsiTheme="minorHAnsi" w:cstheme="minorHAnsi"/>
          <w:sz w:val="22"/>
          <w:szCs w:val="22"/>
        </w:rPr>
      </w:pPr>
      <w:r w:rsidRPr="00A07715">
        <w:rPr>
          <w:rFonts w:asciiTheme="minorHAnsi" w:hAnsiTheme="minorHAnsi" w:cstheme="minorHAnsi"/>
          <w:sz w:val="22"/>
          <w:szCs w:val="22"/>
        </w:rPr>
        <w:t>DECID</w:t>
      </w:r>
      <w:r>
        <w:rPr>
          <w:rFonts w:asciiTheme="minorHAnsi" w:hAnsiTheme="minorHAnsi" w:cstheme="minorHAnsi"/>
          <w:sz w:val="22"/>
          <w:szCs w:val="22"/>
        </w:rPr>
        <w:t>E</w:t>
      </w:r>
    </w:p>
    <w:p w14:paraId="7ECB3AAA" w14:textId="62B6F8B3" w:rsidR="00A07715" w:rsidRPr="00A07715" w:rsidRDefault="00A07715" w:rsidP="007D21D6">
      <w:pPr>
        <w:pStyle w:val="Corpsdetexte"/>
        <w:spacing w:line="554" w:lineRule="auto"/>
        <w:ind w:left="567" w:right="428" w:firstLine="7"/>
        <w:rPr>
          <w:rFonts w:asciiTheme="minorHAnsi" w:hAnsiTheme="minorHAnsi" w:cstheme="minorHAnsi"/>
          <w:sz w:val="22"/>
          <w:szCs w:val="22"/>
        </w:rPr>
      </w:pPr>
      <w:r w:rsidRPr="00A07715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1er</w:t>
      </w:r>
      <w:r w:rsidRPr="00A07715">
        <w:rPr>
          <w:rFonts w:asciiTheme="minorHAnsi" w:hAnsiTheme="minorHAnsi" w:cstheme="minorHAnsi"/>
          <w:sz w:val="22"/>
          <w:szCs w:val="22"/>
        </w:rPr>
        <w:t xml:space="preserve"> - D'approuver la description technique et le montant estimé du marché " </w:t>
      </w:r>
      <w:r>
        <w:rPr>
          <w:rFonts w:asciiTheme="minorHAnsi" w:hAnsiTheme="minorHAnsi" w:cstheme="minorHAnsi"/>
          <w:sz w:val="22"/>
          <w:szCs w:val="22"/>
        </w:rPr>
        <w:t>…………….</w:t>
      </w:r>
      <w:r w:rsidRPr="00A07715">
        <w:rPr>
          <w:rFonts w:asciiTheme="minorHAnsi" w:hAnsiTheme="minorHAnsi" w:cstheme="minorHAnsi"/>
          <w:sz w:val="22"/>
          <w:szCs w:val="22"/>
        </w:rPr>
        <w:t xml:space="preserve">: Acquisition de mobilier", repris ci-après. Le montant estimé s'élève à </w:t>
      </w:r>
      <w:r>
        <w:rPr>
          <w:rFonts w:asciiTheme="minorHAnsi" w:hAnsiTheme="minorHAnsi" w:cstheme="minorHAnsi"/>
          <w:sz w:val="22"/>
          <w:szCs w:val="22"/>
        </w:rPr>
        <w:t>……………</w:t>
      </w:r>
      <w:r w:rsidRPr="00A07715">
        <w:rPr>
          <w:rFonts w:asciiTheme="minorHAnsi" w:hAnsiTheme="minorHAnsi" w:cstheme="minorHAnsi"/>
          <w:sz w:val="22"/>
          <w:szCs w:val="22"/>
        </w:rPr>
        <w:t>€, 21% TVA comprise.</w:t>
      </w:r>
    </w:p>
    <w:p w14:paraId="55968883" w14:textId="197B404F" w:rsidR="00A07715" w:rsidRPr="00A07715" w:rsidRDefault="00A07715" w:rsidP="007D21D6">
      <w:pPr>
        <w:pStyle w:val="Corpsdetexte"/>
        <w:spacing w:line="554" w:lineRule="auto"/>
        <w:ind w:left="567" w:right="428" w:firstLine="7"/>
        <w:rPr>
          <w:rFonts w:asciiTheme="minorHAnsi" w:hAnsiTheme="minorHAnsi" w:cstheme="minorHAnsi"/>
          <w:sz w:val="22"/>
          <w:szCs w:val="22"/>
        </w:rPr>
      </w:pPr>
      <w:r w:rsidRPr="00A07715">
        <w:rPr>
          <w:rFonts w:asciiTheme="minorHAnsi" w:hAnsiTheme="minorHAnsi" w:cstheme="minorHAnsi"/>
          <w:sz w:val="22"/>
          <w:szCs w:val="22"/>
        </w:rPr>
        <w:t>Description technique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07715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</w:t>
      </w:r>
    </w:p>
    <w:p w14:paraId="0E1A0A7B" w14:textId="373CEE57" w:rsidR="00A07715" w:rsidRPr="00A07715" w:rsidRDefault="00A07715" w:rsidP="007D21D6">
      <w:pPr>
        <w:pStyle w:val="Corpsdetexte"/>
        <w:spacing w:line="554" w:lineRule="auto"/>
        <w:ind w:left="567" w:right="428" w:firstLine="7"/>
        <w:rPr>
          <w:rFonts w:asciiTheme="minorHAnsi" w:hAnsiTheme="minorHAnsi" w:cstheme="minorHAnsi"/>
          <w:sz w:val="22"/>
          <w:szCs w:val="22"/>
        </w:rPr>
      </w:pPr>
      <w:r w:rsidRPr="007D21D6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2</w:t>
      </w:r>
      <w:r w:rsidRPr="00A07715">
        <w:rPr>
          <w:rFonts w:asciiTheme="minorHAnsi" w:hAnsiTheme="minorHAnsi" w:cstheme="minorHAnsi"/>
          <w:sz w:val="22"/>
          <w:szCs w:val="22"/>
        </w:rPr>
        <w:t xml:space="preserve"> - De conclure le marché par la facture acceptée (marchés publics de faible montant).</w:t>
      </w:r>
    </w:p>
    <w:p w14:paraId="669CC811" w14:textId="392C31BA" w:rsidR="00A07715" w:rsidRPr="00A07715" w:rsidRDefault="00A07715" w:rsidP="007D21D6">
      <w:pPr>
        <w:pStyle w:val="Corpsdetexte"/>
        <w:spacing w:line="554" w:lineRule="auto"/>
        <w:ind w:left="567" w:right="428" w:firstLine="7"/>
        <w:rPr>
          <w:rFonts w:asciiTheme="minorHAnsi" w:hAnsiTheme="minorHAnsi" w:cstheme="minorHAnsi"/>
          <w:sz w:val="22"/>
          <w:szCs w:val="22"/>
        </w:rPr>
      </w:pPr>
      <w:r w:rsidRPr="007D21D6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3</w:t>
      </w:r>
      <w:r w:rsidRPr="00A07715">
        <w:rPr>
          <w:rFonts w:asciiTheme="minorHAnsi" w:hAnsiTheme="minorHAnsi" w:cstheme="minorHAnsi"/>
          <w:sz w:val="22"/>
          <w:szCs w:val="22"/>
        </w:rPr>
        <w:t xml:space="preserve"> - De consulter le catalogue web des opérateurs économiques suivants dans le cadre de la facture acceptée (marchés publics de faible montant) :</w:t>
      </w:r>
      <w:r w:rsidR="007D21D6" w:rsidRPr="007D21D6">
        <w:t xml:space="preserve"> </w:t>
      </w:r>
      <w:r w:rsidR="007D21D6" w:rsidRPr="007D21D6">
        <w:rPr>
          <w:rFonts w:asciiTheme="minorHAnsi" w:hAnsiTheme="minorHAnsi" w:cstheme="minorHAnsi"/>
          <w:sz w:val="22"/>
          <w:szCs w:val="22"/>
        </w:rPr>
        <w:t>NOM fournisseur1</w:t>
      </w:r>
      <w:r w:rsidR="007D21D6">
        <w:rPr>
          <w:rFonts w:asciiTheme="minorHAnsi" w:hAnsiTheme="minorHAnsi" w:cstheme="minorHAnsi"/>
          <w:sz w:val="22"/>
          <w:szCs w:val="22"/>
        </w:rPr>
        <w:t>,2,3</w:t>
      </w:r>
      <w:r w:rsidR="007D21D6" w:rsidRPr="007D21D6">
        <w:rPr>
          <w:rFonts w:asciiTheme="minorHAnsi" w:hAnsiTheme="minorHAnsi" w:cstheme="minorHAnsi"/>
          <w:sz w:val="22"/>
          <w:szCs w:val="22"/>
        </w:rPr>
        <w:t>, adresse fournisseur,</w:t>
      </w:r>
    </w:p>
    <w:p w14:paraId="6C313AC9" w14:textId="61485CB8" w:rsidR="00A07715" w:rsidRPr="00A07715" w:rsidRDefault="00A07715" w:rsidP="007D21D6">
      <w:pPr>
        <w:pStyle w:val="Corpsdetexte"/>
        <w:spacing w:line="554" w:lineRule="auto"/>
        <w:ind w:left="567" w:right="428" w:firstLine="7"/>
        <w:rPr>
          <w:rFonts w:asciiTheme="minorHAnsi" w:hAnsiTheme="minorHAnsi" w:cstheme="minorHAnsi"/>
          <w:sz w:val="22"/>
          <w:szCs w:val="22"/>
        </w:rPr>
        <w:sectPr w:rsidR="00A07715" w:rsidRPr="00A07715" w:rsidSect="007D21D6">
          <w:pgSz w:w="11910" w:h="16850"/>
          <w:pgMar w:top="860" w:right="1137" w:bottom="1134" w:left="520" w:header="720" w:footer="720" w:gutter="0"/>
          <w:cols w:space="720"/>
        </w:sectPr>
      </w:pPr>
      <w:r w:rsidRPr="007D21D6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4</w:t>
      </w:r>
      <w:r w:rsidRPr="00A07715">
        <w:rPr>
          <w:rFonts w:asciiTheme="minorHAnsi" w:hAnsiTheme="minorHAnsi" w:cstheme="minorHAnsi"/>
          <w:sz w:val="22"/>
          <w:szCs w:val="22"/>
        </w:rPr>
        <w:t>- De financer cette dépense par le crédit inscrit au budget extraordinaire de l'exercice 20</w:t>
      </w:r>
      <w:r w:rsidR="007D21D6">
        <w:rPr>
          <w:rFonts w:asciiTheme="minorHAnsi" w:hAnsiTheme="minorHAnsi" w:cstheme="minorHAnsi"/>
          <w:sz w:val="22"/>
          <w:szCs w:val="22"/>
        </w:rPr>
        <w:t>…</w:t>
      </w:r>
      <w:r w:rsidRPr="00A07715">
        <w:rPr>
          <w:rFonts w:asciiTheme="minorHAnsi" w:hAnsiTheme="minorHAnsi" w:cstheme="minorHAnsi"/>
          <w:sz w:val="22"/>
          <w:szCs w:val="22"/>
        </w:rPr>
        <w:t xml:space="preserve">, article </w:t>
      </w:r>
      <w:r w:rsidR="007D21D6">
        <w:rPr>
          <w:rFonts w:asciiTheme="minorHAnsi" w:hAnsiTheme="minorHAnsi" w:cstheme="minorHAnsi"/>
          <w:sz w:val="22"/>
          <w:szCs w:val="22"/>
        </w:rPr>
        <w:t>……………………</w:t>
      </w:r>
      <w:r w:rsidRPr="00A07715">
        <w:rPr>
          <w:rFonts w:asciiTheme="minorHAnsi" w:hAnsiTheme="minorHAnsi" w:cstheme="minorHAnsi"/>
          <w:sz w:val="22"/>
          <w:szCs w:val="22"/>
        </w:rPr>
        <w:t>n° projet 20</w:t>
      </w:r>
      <w:r w:rsidR="007D21D6">
        <w:rPr>
          <w:rFonts w:asciiTheme="minorHAnsi" w:hAnsiTheme="minorHAnsi" w:cstheme="minorHAnsi"/>
          <w:sz w:val="22"/>
          <w:szCs w:val="22"/>
        </w:rPr>
        <w:t>………</w:t>
      </w:r>
    </w:p>
    <w:p w14:paraId="13526C87" w14:textId="77777777" w:rsidR="007038ED" w:rsidRPr="00A07715" w:rsidRDefault="007038ED" w:rsidP="007038ED">
      <w:pPr>
        <w:rPr>
          <w:rFonts w:cstheme="minorHAnsi"/>
        </w:rPr>
        <w:sectPr w:rsidR="007038ED" w:rsidRPr="00A07715">
          <w:pgSz w:w="11910" w:h="16850"/>
          <w:pgMar w:top="540" w:right="700" w:bottom="0" w:left="520" w:header="720" w:footer="720" w:gutter="0"/>
          <w:cols w:space="720"/>
        </w:sectPr>
      </w:pPr>
    </w:p>
    <w:p w14:paraId="4B3A39D7" w14:textId="77777777" w:rsidR="007038ED" w:rsidRPr="00A07715" w:rsidRDefault="007038ED" w:rsidP="00A07715">
      <w:pPr>
        <w:pStyle w:val="Corpsdetexte"/>
        <w:spacing w:before="69" w:line="273" w:lineRule="auto"/>
        <w:ind w:right="101"/>
        <w:jc w:val="both"/>
        <w:rPr>
          <w:rFonts w:asciiTheme="minorHAnsi" w:hAnsiTheme="minorHAnsi" w:cstheme="minorHAnsi"/>
          <w:sz w:val="22"/>
          <w:szCs w:val="22"/>
        </w:rPr>
      </w:pPr>
    </w:p>
    <w:sectPr w:rsidR="007038ED" w:rsidRPr="00A07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8ED"/>
    <w:rsid w:val="001E29F9"/>
    <w:rsid w:val="003908E0"/>
    <w:rsid w:val="004B277D"/>
    <w:rsid w:val="00511BAE"/>
    <w:rsid w:val="0057210C"/>
    <w:rsid w:val="00660225"/>
    <w:rsid w:val="007038ED"/>
    <w:rsid w:val="007D21D6"/>
    <w:rsid w:val="00892ABE"/>
    <w:rsid w:val="00A07715"/>
    <w:rsid w:val="00D3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F06FE"/>
  <w15:chartTrackingRefBased/>
  <w15:docId w15:val="{6564513A-D34E-42A4-BD3C-A5598523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7038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7038ED"/>
    <w:rPr>
      <w:rFonts w:ascii="Arial" w:eastAsia="Arial" w:hAnsi="Arial" w:cs="Arial"/>
      <w:sz w:val="21"/>
      <w:szCs w:val="21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589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Coord.PCCATL</dc:creator>
  <cp:keywords/>
  <dc:description/>
  <cp:lastModifiedBy>Coord.PCCATL</cp:lastModifiedBy>
  <cp:revision>2</cp:revision>
  <dcterms:created xsi:type="dcterms:W3CDTF">2023-02-01T09:42:00Z</dcterms:created>
  <dcterms:modified xsi:type="dcterms:W3CDTF">2023-02-01T10:00:00Z</dcterms:modified>
</cp:coreProperties>
</file>