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4EB8" w:rsidRPr="00625AF2" w:rsidRDefault="00324EB8" w:rsidP="00324EB8">
      <w:pPr>
        <w:pStyle w:val="Titre1"/>
        <w:rPr>
          <w:rFonts w:ascii="Trebuchet MS" w:hAnsi="Trebuchet MS"/>
          <w:sz w:val="24"/>
          <w:szCs w:val="24"/>
          <w:lang w:val="fr-FR"/>
        </w:rPr>
      </w:pPr>
      <w:r w:rsidRPr="00625AF2">
        <w:rPr>
          <w:rFonts w:ascii="Trebuchet MS" w:hAnsi="Trebuchet MS"/>
          <w:sz w:val="24"/>
          <w:szCs w:val="24"/>
          <w:lang w:val="fr-FR"/>
        </w:rPr>
        <w:t>PARTENARIATS AUTOMNE – DETENTE : GRILLE D’ANALYSE POUR LES CA</w:t>
      </w:r>
      <w:r w:rsidR="00501AB6" w:rsidRPr="00625AF2">
        <w:rPr>
          <w:rFonts w:ascii="Trebuchet MS" w:hAnsi="Trebuchet MS"/>
          <w:sz w:val="24"/>
          <w:szCs w:val="24"/>
          <w:lang w:val="fr-FR"/>
        </w:rPr>
        <w:t>T</w:t>
      </w:r>
      <w:r w:rsidRPr="00625AF2">
        <w:rPr>
          <w:rFonts w:ascii="Trebuchet MS" w:hAnsi="Trebuchet MS"/>
          <w:sz w:val="24"/>
          <w:szCs w:val="24"/>
          <w:lang w:val="fr-FR"/>
        </w:rPr>
        <w:t>L/CA</w:t>
      </w:r>
      <w:r w:rsidR="00501AB6" w:rsidRPr="00625AF2">
        <w:rPr>
          <w:rFonts w:ascii="Trebuchet MS" w:hAnsi="Trebuchet MS"/>
          <w:sz w:val="24"/>
          <w:szCs w:val="24"/>
          <w:lang w:val="fr-FR"/>
        </w:rPr>
        <w:t>L</w:t>
      </w:r>
    </w:p>
    <w:p w:rsidR="00324EB8" w:rsidRDefault="00324EB8" w:rsidP="00324EB8">
      <w:pPr>
        <w:rPr>
          <w:lang w:val="fr-FR"/>
        </w:rPr>
      </w:pPr>
    </w:p>
    <w:p w:rsidR="00AA7D7C" w:rsidRPr="00625AF2" w:rsidRDefault="00AA7D7C" w:rsidP="00AA7D7C">
      <w:pPr>
        <w:pStyle w:val="normtext1"/>
        <w:spacing w:before="0" w:line="276" w:lineRule="auto"/>
        <w:jc w:val="both"/>
        <w:rPr>
          <w:rFonts w:ascii="Trebuchet MS" w:hAnsi="Trebuchet MS" w:cstheme="minorHAnsi"/>
          <w:szCs w:val="22"/>
          <w:lang w:val="fr-BE"/>
        </w:rPr>
      </w:pPr>
      <w:r w:rsidRPr="00625AF2">
        <w:rPr>
          <w:rFonts w:ascii="Trebuchet MS" w:hAnsi="Trebuchet MS" w:cstheme="minorHAnsi"/>
          <w:szCs w:val="22"/>
          <w:lang w:val="fr-BE"/>
        </w:rPr>
        <w:t xml:space="preserve">Suite à la réforme </w:t>
      </w:r>
      <w:r w:rsidR="00625AF2" w:rsidRPr="00625AF2">
        <w:rPr>
          <w:rFonts w:ascii="Trebuchet MS" w:hAnsi="Trebuchet MS" w:cstheme="minorHAnsi"/>
          <w:szCs w:val="22"/>
          <w:lang w:val="fr-BE"/>
        </w:rPr>
        <w:t>des rythmes scolaires annuels, les périodes</w:t>
      </w:r>
      <w:r w:rsidRPr="00625AF2">
        <w:rPr>
          <w:rFonts w:ascii="Trebuchet MS" w:hAnsi="Trebuchet MS" w:cstheme="minorHAnsi"/>
          <w:szCs w:val="22"/>
          <w:lang w:val="fr-BE"/>
        </w:rPr>
        <w:t xml:space="preserve"> d’enseignement et de congés sont modifiées selon le principe de 7 semaines de temps scolaire suivies de deux semaines de congés. La période des congés de juillet-août est raccourcie.</w:t>
      </w:r>
    </w:p>
    <w:p w:rsidR="00AA7D7C" w:rsidRPr="00625AF2" w:rsidRDefault="00AA7D7C" w:rsidP="00AA7D7C">
      <w:pPr>
        <w:pStyle w:val="normtext1"/>
        <w:spacing w:before="0" w:line="276" w:lineRule="auto"/>
        <w:jc w:val="both"/>
        <w:rPr>
          <w:rFonts w:ascii="Trebuchet MS" w:hAnsi="Trebuchet MS" w:cstheme="minorHAnsi"/>
          <w:szCs w:val="22"/>
          <w:lang w:val="fr-BE"/>
        </w:rPr>
      </w:pPr>
      <w:r w:rsidRPr="00625AF2">
        <w:rPr>
          <w:rFonts w:ascii="Trebuchet MS" w:hAnsi="Trebuchet MS" w:cstheme="minorHAnsi"/>
          <w:szCs w:val="22"/>
          <w:lang w:val="fr-BE"/>
        </w:rPr>
        <w:t xml:space="preserve">Cette nouvelle répartition annuelle des périodes d’école et de congés a un impact direct sur l’accueil des enfants durant leur temps libre, surtout pour les congés de </w:t>
      </w:r>
      <w:r w:rsidR="00625AF2" w:rsidRPr="00625AF2">
        <w:rPr>
          <w:rFonts w:ascii="Trebuchet MS" w:hAnsi="Trebuchet MS" w:cstheme="minorHAnsi"/>
          <w:szCs w:val="22"/>
          <w:lang w:val="fr-BE"/>
        </w:rPr>
        <w:t>détente</w:t>
      </w:r>
      <w:r w:rsidRPr="00625AF2">
        <w:rPr>
          <w:rFonts w:ascii="Trebuchet MS" w:hAnsi="Trebuchet MS" w:cstheme="minorHAnsi"/>
          <w:szCs w:val="22"/>
          <w:lang w:val="fr-BE"/>
        </w:rPr>
        <w:t xml:space="preserve"> et d’automne, qui sont chacun allongés d’une semaine. Un opérateur qui organise de l’accueil durant cette période peut désormais être subventionné par l’ONE. </w:t>
      </w:r>
    </w:p>
    <w:p w:rsidR="00AA7D7C" w:rsidRPr="00625AF2" w:rsidRDefault="00AA7D7C" w:rsidP="00AA7D7C">
      <w:pPr>
        <w:pStyle w:val="normtext1"/>
        <w:spacing w:before="0" w:line="276" w:lineRule="auto"/>
        <w:jc w:val="both"/>
        <w:rPr>
          <w:rFonts w:ascii="Trebuchet MS" w:hAnsi="Trebuchet MS" w:cstheme="minorHAnsi"/>
          <w:szCs w:val="22"/>
          <w:lang w:val="fr-BE"/>
        </w:rPr>
      </w:pPr>
      <w:r w:rsidRPr="00625AF2">
        <w:rPr>
          <w:rFonts w:ascii="Trebuchet MS" w:hAnsi="Trebuchet MS" w:cstheme="minorHAnsi"/>
          <w:szCs w:val="22"/>
          <w:lang w:val="fr-BE"/>
        </w:rPr>
        <w:t>Le décret ATL de 2003 a été modifié pour intégrer les modalités liées au dispotifif d’accompagnement de la réforme des rythmes scolaires annuels.</w:t>
      </w:r>
    </w:p>
    <w:p w:rsidR="00AA7D7C" w:rsidRPr="00625AF2" w:rsidRDefault="00AA7D7C" w:rsidP="00AA7D7C">
      <w:pPr>
        <w:pStyle w:val="normtext1"/>
        <w:spacing w:before="0" w:line="276" w:lineRule="auto"/>
        <w:jc w:val="both"/>
        <w:rPr>
          <w:rFonts w:ascii="Trebuchet MS" w:hAnsi="Trebuchet MS" w:cstheme="minorHAnsi"/>
          <w:szCs w:val="22"/>
          <w:lang w:val="fr-BE"/>
        </w:rPr>
      </w:pPr>
      <w:r w:rsidRPr="00625AF2">
        <w:rPr>
          <w:rFonts w:ascii="Trebuchet MS" w:hAnsi="Trebuchet MS" w:cstheme="minorHAnsi"/>
          <w:szCs w:val="22"/>
          <w:lang w:val="fr-BE"/>
        </w:rPr>
        <w:t xml:space="preserve">Afin de </w:t>
      </w:r>
      <w:r w:rsidR="0064128A" w:rsidRPr="00625AF2">
        <w:rPr>
          <w:rFonts w:ascii="Trebuchet MS" w:hAnsi="Trebuchet MS" w:cstheme="minorHAnsi"/>
          <w:szCs w:val="22"/>
          <w:lang w:val="fr-BE"/>
        </w:rPr>
        <w:t>répondre aux besoins des familles et accueillir les enfants durant ces nouvelles périodes de congés scol</w:t>
      </w:r>
      <w:r w:rsidR="00365AC4" w:rsidRPr="00625AF2">
        <w:rPr>
          <w:rFonts w:ascii="Trebuchet MS" w:hAnsi="Trebuchet MS" w:cstheme="minorHAnsi"/>
          <w:szCs w:val="22"/>
          <w:lang w:val="fr-BE"/>
        </w:rPr>
        <w:t>a</w:t>
      </w:r>
      <w:r w:rsidR="0064128A" w:rsidRPr="00625AF2">
        <w:rPr>
          <w:rFonts w:ascii="Trebuchet MS" w:hAnsi="Trebuchet MS" w:cstheme="minorHAnsi"/>
          <w:szCs w:val="22"/>
          <w:lang w:val="fr-BE"/>
        </w:rPr>
        <w:t>ires,</w:t>
      </w:r>
      <w:r w:rsidRPr="00625AF2">
        <w:rPr>
          <w:rFonts w:ascii="Trebuchet MS" w:hAnsi="Trebuchet MS" w:cstheme="minorHAnsi"/>
          <w:szCs w:val="22"/>
          <w:lang w:val="fr-BE"/>
        </w:rPr>
        <w:t xml:space="preserve"> l’ONE </w:t>
      </w:r>
      <w:r w:rsidR="00501AB6" w:rsidRPr="00625AF2">
        <w:rPr>
          <w:rFonts w:ascii="Trebuchet MS" w:hAnsi="Trebuchet MS" w:cstheme="minorHAnsi"/>
          <w:szCs w:val="22"/>
          <w:lang w:val="fr-BE"/>
        </w:rPr>
        <w:t xml:space="preserve">à la demande du Gouvernement </w:t>
      </w:r>
      <w:r w:rsidRPr="00625AF2">
        <w:rPr>
          <w:rFonts w:ascii="Trebuchet MS" w:hAnsi="Trebuchet MS" w:cstheme="minorHAnsi"/>
          <w:szCs w:val="22"/>
          <w:lang w:val="fr-BE"/>
        </w:rPr>
        <w:t xml:space="preserve">a mis en place les </w:t>
      </w:r>
      <w:r w:rsidRPr="00625AF2">
        <w:rPr>
          <w:rFonts w:ascii="Trebuchet MS" w:hAnsi="Trebuchet MS" w:cstheme="minorHAnsi"/>
          <w:b/>
          <w:szCs w:val="22"/>
          <w:lang w:val="fr-BE"/>
        </w:rPr>
        <w:t>Parte</w:t>
      </w:r>
      <w:r w:rsidR="0064128A" w:rsidRPr="00625AF2">
        <w:rPr>
          <w:rFonts w:ascii="Trebuchet MS" w:hAnsi="Trebuchet MS" w:cstheme="minorHAnsi"/>
          <w:b/>
          <w:szCs w:val="22"/>
          <w:lang w:val="fr-BE"/>
        </w:rPr>
        <w:t>nariat</w:t>
      </w:r>
      <w:r w:rsidR="00501AB6" w:rsidRPr="00625AF2">
        <w:rPr>
          <w:rFonts w:ascii="Trebuchet MS" w:hAnsi="Trebuchet MS" w:cstheme="minorHAnsi"/>
          <w:b/>
          <w:szCs w:val="22"/>
          <w:lang w:val="fr-BE"/>
        </w:rPr>
        <w:t>s</w:t>
      </w:r>
      <w:r w:rsidR="0064128A" w:rsidRPr="00625AF2">
        <w:rPr>
          <w:rFonts w:ascii="Trebuchet MS" w:hAnsi="Trebuchet MS" w:cstheme="minorHAnsi"/>
          <w:b/>
          <w:szCs w:val="22"/>
          <w:lang w:val="fr-BE"/>
        </w:rPr>
        <w:t xml:space="preserve"> Automne-Détente</w:t>
      </w:r>
      <w:r w:rsidR="0064128A" w:rsidRPr="00625AF2">
        <w:rPr>
          <w:rFonts w:ascii="Trebuchet MS" w:hAnsi="Trebuchet MS" w:cstheme="minorHAnsi"/>
          <w:szCs w:val="22"/>
          <w:lang w:val="fr-BE"/>
        </w:rPr>
        <w:t xml:space="preserve"> (PAD)</w:t>
      </w:r>
      <w:r w:rsidRPr="00625AF2">
        <w:rPr>
          <w:rFonts w:ascii="Trebuchet MS" w:hAnsi="Trebuchet MS" w:cstheme="minorHAnsi"/>
          <w:szCs w:val="22"/>
          <w:lang w:val="fr-BE"/>
        </w:rPr>
        <w:t xml:space="preserve">. </w:t>
      </w:r>
    </w:p>
    <w:p w:rsidR="00AA7D7C" w:rsidRPr="00625AF2" w:rsidRDefault="00AA7D7C" w:rsidP="00AA7D7C">
      <w:pPr>
        <w:pStyle w:val="normtext1"/>
        <w:spacing w:before="0" w:line="276" w:lineRule="auto"/>
        <w:jc w:val="both"/>
        <w:rPr>
          <w:rFonts w:ascii="Trebuchet MS" w:hAnsi="Trebuchet MS" w:cstheme="minorHAnsi"/>
          <w:szCs w:val="22"/>
          <w:lang w:val="fr-BE"/>
        </w:rPr>
      </w:pPr>
    </w:p>
    <w:p w:rsidR="00AA7D7C" w:rsidRPr="00625AF2" w:rsidRDefault="00AA7D7C" w:rsidP="00AA7D7C">
      <w:pPr>
        <w:pStyle w:val="normtext1"/>
        <w:spacing w:before="0" w:line="276" w:lineRule="auto"/>
        <w:jc w:val="both"/>
        <w:rPr>
          <w:rFonts w:ascii="Trebuchet MS" w:hAnsi="Trebuchet MS" w:cstheme="minorHAnsi"/>
          <w:szCs w:val="22"/>
          <w:lang w:val="fr-BE"/>
        </w:rPr>
      </w:pPr>
      <w:r w:rsidRPr="00625AF2">
        <w:rPr>
          <w:rFonts w:ascii="Trebuchet MS" w:hAnsi="Trebuchet MS" w:cstheme="minorHAnsi"/>
          <w:szCs w:val="22"/>
          <w:lang w:val="fr-BE"/>
        </w:rPr>
        <w:t>Le dispositif des PAD poursuit trois objectifs </w:t>
      </w:r>
      <w:r w:rsidR="00501AB6" w:rsidRPr="00625AF2">
        <w:rPr>
          <w:rFonts w:ascii="Trebuchet MS" w:hAnsi="Trebuchet MS" w:cstheme="minorHAnsi"/>
          <w:szCs w:val="22"/>
          <w:lang w:val="fr-BE"/>
        </w:rPr>
        <w:t xml:space="preserve">principaux </w:t>
      </w:r>
      <w:r w:rsidRPr="00625AF2">
        <w:rPr>
          <w:rFonts w:ascii="Trebuchet MS" w:hAnsi="Trebuchet MS" w:cstheme="minorHAnsi"/>
          <w:szCs w:val="22"/>
          <w:lang w:val="fr-BE"/>
        </w:rPr>
        <w:t>:</w:t>
      </w:r>
    </w:p>
    <w:p w:rsidR="00AA7D7C" w:rsidRPr="00625AF2" w:rsidRDefault="00AA7D7C" w:rsidP="00501AB6">
      <w:pPr>
        <w:pStyle w:val="normtext1"/>
        <w:numPr>
          <w:ilvl w:val="0"/>
          <w:numId w:val="4"/>
        </w:numPr>
        <w:spacing w:before="0" w:line="276" w:lineRule="auto"/>
        <w:jc w:val="both"/>
        <w:rPr>
          <w:rFonts w:ascii="Trebuchet MS" w:hAnsi="Trebuchet MS" w:cstheme="minorHAnsi"/>
          <w:szCs w:val="22"/>
          <w:lang w:val="fr-BE"/>
        </w:rPr>
      </w:pPr>
      <w:r w:rsidRPr="00625AF2">
        <w:rPr>
          <w:rFonts w:ascii="Trebuchet MS" w:hAnsi="Trebuchet MS" w:cstheme="minorHAnsi"/>
          <w:szCs w:val="22"/>
          <w:lang w:val="fr-BE"/>
        </w:rPr>
        <w:t xml:space="preserve">Développer l’offre d’accueil </w:t>
      </w:r>
      <w:r w:rsidR="00365AC4" w:rsidRPr="00625AF2">
        <w:rPr>
          <w:rFonts w:ascii="Trebuchet MS" w:hAnsi="Trebuchet MS" w:cstheme="minorHAnsi"/>
          <w:szCs w:val="22"/>
          <w:lang w:val="fr-BE"/>
        </w:rPr>
        <w:t xml:space="preserve">pour les enfants âgés de </w:t>
      </w:r>
      <w:r w:rsidR="00625AF2" w:rsidRPr="00625AF2">
        <w:rPr>
          <w:rFonts w:ascii="Trebuchet MS" w:hAnsi="Trebuchet MS" w:cstheme="minorHAnsi"/>
          <w:szCs w:val="22"/>
          <w:lang w:val="fr-BE"/>
        </w:rPr>
        <w:t>2,5 ans</w:t>
      </w:r>
      <w:r w:rsidR="00365AC4" w:rsidRPr="00625AF2">
        <w:rPr>
          <w:rFonts w:ascii="Trebuchet MS" w:hAnsi="Trebuchet MS" w:cstheme="minorHAnsi"/>
          <w:szCs w:val="22"/>
          <w:lang w:val="fr-BE"/>
        </w:rPr>
        <w:t xml:space="preserve"> à 15 ans </w:t>
      </w:r>
      <w:r w:rsidRPr="00625AF2">
        <w:rPr>
          <w:rFonts w:ascii="Trebuchet MS" w:hAnsi="Trebuchet MS" w:cstheme="minorHAnsi"/>
          <w:szCs w:val="22"/>
          <w:lang w:val="fr-BE"/>
        </w:rPr>
        <w:t>durant ces nouvelles périodes de congés scolaire</w:t>
      </w:r>
      <w:r w:rsidR="0064128A" w:rsidRPr="00625AF2">
        <w:rPr>
          <w:rFonts w:ascii="Trebuchet MS" w:hAnsi="Trebuchet MS" w:cstheme="minorHAnsi"/>
          <w:szCs w:val="22"/>
          <w:lang w:val="fr-BE"/>
        </w:rPr>
        <w:t>s d’Automne et de Détente</w:t>
      </w:r>
      <w:r w:rsidRPr="00625AF2">
        <w:rPr>
          <w:rFonts w:ascii="Trebuchet MS" w:hAnsi="Trebuchet MS" w:cstheme="minorHAnsi"/>
          <w:szCs w:val="22"/>
          <w:lang w:val="fr-BE"/>
        </w:rPr>
        <w:t> ;</w:t>
      </w:r>
    </w:p>
    <w:p w:rsidR="00AA7D7C" w:rsidRPr="00625AF2" w:rsidRDefault="00365AC4" w:rsidP="00501AB6">
      <w:pPr>
        <w:pStyle w:val="normtext1"/>
        <w:numPr>
          <w:ilvl w:val="0"/>
          <w:numId w:val="4"/>
        </w:numPr>
        <w:spacing w:before="0" w:line="276" w:lineRule="auto"/>
        <w:jc w:val="both"/>
        <w:rPr>
          <w:rFonts w:ascii="Trebuchet MS" w:hAnsi="Trebuchet MS" w:cstheme="minorHAnsi"/>
          <w:szCs w:val="22"/>
          <w:lang w:val="fr-BE"/>
        </w:rPr>
      </w:pPr>
      <w:r w:rsidRPr="00625AF2">
        <w:rPr>
          <w:rFonts w:ascii="Trebuchet MS" w:hAnsi="Trebuchet MS" w:cstheme="minorHAnsi"/>
          <w:szCs w:val="22"/>
          <w:lang w:val="fr-BE"/>
        </w:rPr>
        <w:t>Viser en priorité le jeune public âgé de 2,5 ans à 5 ans ;</w:t>
      </w:r>
    </w:p>
    <w:p w:rsidR="00365AC4" w:rsidRPr="00625AF2" w:rsidRDefault="00365AC4" w:rsidP="00501AB6">
      <w:pPr>
        <w:pStyle w:val="normtext1"/>
        <w:numPr>
          <w:ilvl w:val="0"/>
          <w:numId w:val="4"/>
        </w:numPr>
        <w:spacing w:before="0" w:line="276" w:lineRule="auto"/>
        <w:jc w:val="both"/>
        <w:rPr>
          <w:rFonts w:ascii="Trebuchet MS" w:hAnsi="Trebuchet MS" w:cstheme="minorHAnsi"/>
          <w:szCs w:val="22"/>
          <w:lang w:val="fr-BE"/>
        </w:rPr>
      </w:pPr>
      <w:r w:rsidRPr="00625AF2">
        <w:rPr>
          <w:rFonts w:ascii="Trebuchet MS" w:hAnsi="Trebuchet MS" w:cstheme="minorHAnsi"/>
          <w:szCs w:val="22"/>
          <w:lang w:val="fr-BE"/>
        </w:rPr>
        <w:t>Viser en priorité les enfants en situation de pauvreté.</w:t>
      </w:r>
    </w:p>
    <w:p w:rsidR="00AA7D7C" w:rsidRPr="00625AF2" w:rsidRDefault="00AA7D7C" w:rsidP="00324EB8">
      <w:pPr>
        <w:rPr>
          <w:rFonts w:ascii="Trebuchet MS" w:hAnsi="Trebuchet MS"/>
        </w:rPr>
      </w:pPr>
    </w:p>
    <w:p w:rsidR="00324EB8" w:rsidRPr="00625AF2" w:rsidRDefault="00324EB8" w:rsidP="00365AC4">
      <w:pPr>
        <w:spacing w:line="276" w:lineRule="auto"/>
        <w:jc w:val="both"/>
        <w:rPr>
          <w:rFonts w:ascii="Trebuchet MS" w:hAnsi="Trebuchet MS"/>
          <w:lang w:val="fr-FR"/>
        </w:rPr>
      </w:pPr>
      <w:r w:rsidRPr="00625AF2">
        <w:rPr>
          <w:rFonts w:ascii="Trebuchet MS" w:hAnsi="Trebuchet MS"/>
          <w:lang w:val="fr-FR"/>
        </w:rPr>
        <w:t>Afin de soutenir la réflexion et l’analyse</w:t>
      </w:r>
      <w:r w:rsidR="00365AC4" w:rsidRPr="00625AF2">
        <w:rPr>
          <w:rFonts w:ascii="Trebuchet MS" w:hAnsi="Trebuchet MS"/>
          <w:lang w:val="fr-FR"/>
        </w:rPr>
        <w:t xml:space="preserve"> par le</w:t>
      </w:r>
      <w:r w:rsidR="00501AB6" w:rsidRPr="00625AF2">
        <w:rPr>
          <w:rFonts w:ascii="Trebuchet MS" w:hAnsi="Trebuchet MS"/>
          <w:lang w:val="fr-FR"/>
        </w:rPr>
        <w:t>s</w:t>
      </w:r>
      <w:r w:rsidR="00365AC4" w:rsidRPr="00625AF2">
        <w:rPr>
          <w:rFonts w:ascii="Trebuchet MS" w:hAnsi="Trebuchet MS"/>
          <w:lang w:val="fr-FR"/>
        </w:rPr>
        <w:t xml:space="preserve"> CATL et le</w:t>
      </w:r>
      <w:r w:rsidR="00501AB6" w:rsidRPr="00625AF2">
        <w:rPr>
          <w:rFonts w:ascii="Trebuchet MS" w:hAnsi="Trebuchet MS"/>
          <w:lang w:val="fr-FR"/>
        </w:rPr>
        <w:t>s</w:t>
      </w:r>
      <w:r w:rsidR="00365AC4" w:rsidRPr="00625AF2">
        <w:rPr>
          <w:rFonts w:ascii="Trebuchet MS" w:hAnsi="Trebuchet MS"/>
          <w:lang w:val="fr-FR"/>
        </w:rPr>
        <w:t xml:space="preserve"> CAL des</w:t>
      </w:r>
      <w:r w:rsidRPr="00625AF2">
        <w:rPr>
          <w:rFonts w:ascii="Trebuchet MS" w:hAnsi="Trebuchet MS"/>
          <w:lang w:val="fr-FR"/>
        </w:rPr>
        <w:t xml:space="preserve"> PAD réceptionnés en CCA</w:t>
      </w:r>
      <w:r w:rsidR="00755556" w:rsidRPr="00625AF2">
        <w:rPr>
          <w:rFonts w:ascii="Trebuchet MS" w:hAnsi="Trebuchet MS"/>
          <w:lang w:val="fr-FR"/>
        </w:rPr>
        <w:t xml:space="preserve"> et qui doivent ensuite faire l’objet d’une validation</w:t>
      </w:r>
      <w:r w:rsidRPr="00625AF2">
        <w:rPr>
          <w:rFonts w:ascii="Trebuchet MS" w:hAnsi="Trebuchet MS"/>
          <w:lang w:val="fr-FR"/>
        </w:rPr>
        <w:t xml:space="preserve">, </w:t>
      </w:r>
      <w:r w:rsidR="00E64C86" w:rsidRPr="00625AF2">
        <w:rPr>
          <w:rFonts w:ascii="Trebuchet MS" w:hAnsi="Trebuchet MS"/>
          <w:lang w:val="fr-FR"/>
        </w:rPr>
        <w:t xml:space="preserve">une grille d’analyse est proposée ci-dessous avec </w:t>
      </w:r>
      <w:r w:rsidRPr="00625AF2">
        <w:rPr>
          <w:rFonts w:ascii="Trebuchet MS" w:hAnsi="Trebuchet MS"/>
          <w:lang w:val="fr-FR"/>
        </w:rPr>
        <w:t xml:space="preserve">des points d’attention. </w:t>
      </w:r>
      <w:r w:rsidR="00E64C86" w:rsidRPr="00625AF2">
        <w:rPr>
          <w:rFonts w:ascii="Trebuchet MS" w:hAnsi="Trebuchet MS"/>
          <w:lang w:val="fr-FR"/>
        </w:rPr>
        <w:t>Ceux-ci</w:t>
      </w:r>
      <w:r w:rsidRPr="00625AF2">
        <w:rPr>
          <w:rFonts w:ascii="Trebuchet MS" w:hAnsi="Trebuchet MS"/>
          <w:lang w:val="fr-FR"/>
        </w:rPr>
        <w:t xml:space="preserve"> sont en lien avec les </w:t>
      </w:r>
      <w:r w:rsidR="00E64C86" w:rsidRPr="00625AF2">
        <w:rPr>
          <w:rFonts w:ascii="Trebuchet MS" w:hAnsi="Trebuchet MS"/>
          <w:lang w:val="fr-FR"/>
        </w:rPr>
        <w:t xml:space="preserve">objectifs du Décret de l’Adaptation des rythmes scolaires annuels, avec son contenu ainsi qu’avec la circulaire </w:t>
      </w:r>
      <w:r w:rsidR="00E6526C" w:rsidRPr="00625AF2">
        <w:rPr>
          <w:rFonts w:ascii="Trebuchet MS" w:hAnsi="Trebuchet MS"/>
          <w:lang w:val="fr-FR"/>
        </w:rPr>
        <w:t>de juin 2022</w:t>
      </w:r>
      <w:r w:rsidR="00E64C86" w:rsidRPr="00625AF2">
        <w:rPr>
          <w:rFonts w:ascii="Trebuchet MS" w:hAnsi="Trebuchet MS"/>
          <w:lang w:val="fr-FR"/>
        </w:rPr>
        <w:t>.</w:t>
      </w:r>
      <w:r w:rsidRPr="00625AF2">
        <w:rPr>
          <w:rFonts w:ascii="Trebuchet MS" w:hAnsi="Trebuchet MS"/>
          <w:lang w:val="fr-FR"/>
        </w:rPr>
        <w:t xml:space="preserve"> </w:t>
      </w:r>
      <w:r w:rsidR="00365AC4" w:rsidRPr="00625AF2">
        <w:rPr>
          <w:rFonts w:ascii="Trebuchet MS" w:hAnsi="Trebuchet MS"/>
          <w:lang w:val="fr-FR"/>
        </w:rPr>
        <w:t xml:space="preserve">Il ne s’agit pas d’une check-list où tous les points doivent être rencontrés mais bien d’éléments </w:t>
      </w:r>
      <w:r w:rsidR="00922CEF" w:rsidRPr="00625AF2">
        <w:rPr>
          <w:rFonts w:ascii="Trebuchet MS" w:hAnsi="Trebuchet MS"/>
          <w:lang w:val="fr-FR"/>
        </w:rPr>
        <w:t xml:space="preserve">de synthèse </w:t>
      </w:r>
      <w:r w:rsidR="00365AC4" w:rsidRPr="00625AF2">
        <w:rPr>
          <w:rFonts w:ascii="Trebuchet MS" w:hAnsi="Trebuchet MS"/>
          <w:lang w:val="fr-FR"/>
        </w:rPr>
        <w:t xml:space="preserve">pour nourrir les échanges tant du point de vue de la prise en compte des aspects réglementaires que des dimensions liées à la qualité de l’accueil. </w:t>
      </w:r>
      <w:r w:rsidR="00922CEF" w:rsidRPr="00625AF2">
        <w:rPr>
          <w:rFonts w:ascii="Trebuchet MS" w:hAnsi="Trebuchet MS"/>
          <w:lang w:val="fr-FR"/>
        </w:rPr>
        <w:t>Pour une information complète, la circulaire reste la référence.</w:t>
      </w:r>
    </w:p>
    <w:p w:rsidR="00365AC4" w:rsidRDefault="00365AC4" w:rsidP="00E64C86">
      <w:pPr>
        <w:jc w:val="both"/>
        <w:rPr>
          <w:rFonts w:ascii="Trebuchet MS" w:hAnsi="Trebuchet MS"/>
          <w:lang w:val="fr-FR"/>
        </w:rPr>
      </w:pPr>
      <w:r w:rsidRPr="00625AF2">
        <w:rPr>
          <w:rFonts w:ascii="Trebuchet MS" w:hAnsi="Trebuchet MS"/>
          <w:lang w:val="fr-FR"/>
        </w:rPr>
        <w:t xml:space="preserve">Toute question peut </w:t>
      </w:r>
      <w:r w:rsidR="00625AF2" w:rsidRPr="00625AF2">
        <w:rPr>
          <w:rFonts w:ascii="Trebuchet MS" w:hAnsi="Trebuchet MS"/>
          <w:lang w:val="fr-FR"/>
        </w:rPr>
        <w:t>toujours être adressée à l’équipe subventions AES1</w:t>
      </w:r>
    </w:p>
    <w:p w:rsidR="00625AF2" w:rsidRPr="00625AF2" w:rsidRDefault="00625AF2" w:rsidP="00E64C86">
      <w:pPr>
        <w:jc w:val="both"/>
        <w:rPr>
          <w:rFonts w:ascii="Trebuchet MS" w:hAnsi="Trebuchet MS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2973"/>
        <w:gridCol w:w="2973"/>
      </w:tblGrid>
      <w:tr w:rsidR="00625AF2" w:rsidRPr="00127416" w:rsidTr="00832CE8">
        <w:trPr>
          <w:trHeight w:val="307"/>
        </w:trPr>
        <w:tc>
          <w:tcPr>
            <w:tcW w:w="297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625AF2" w:rsidRPr="00127416" w:rsidRDefault="00625AF2" w:rsidP="00832CE8">
            <w:pPr>
              <w:jc w:val="both"/>
              <w:rPr>
                <w:rFonts w:ascii="Trebuchet MS" w:eastAsia="Calibri" w:hAnsi="Trebuchet MS" w:cs="Times New Roman"/>
              </w:rPr>
            </w:pPr>
            <w:r w:rsidRPr="00127416">
              <w:rPr>
                <w:rFonts w:ascii="Trebuchet MS" w:eastAsia="Calibri" w:hAnsi="Trebuchet MS" w:cs="Times New Roman"/>
              </w:rPr>
              <w:t>Liège</w:t>
            </w:r>
          </w:p>
        </w:tc>
        <w:tc>
          <w:tcPr>
            <w:tcW w:w="2973" w:type="dxa"/>
            <w:tcBorders>
              <w:top w:val="double" w:sz="4" w:space="0" w:color="auto"/>
            </w:tcBorders>
            <w:shd w:val="clear" w:color="auto" w:fill="auto"/>
          </w:tcPr>
          <w:p w:rsidR="00625AF2" w:rsidRPr="00127416" w:rsidRDefault="00625AF2" w:rsidP="00832CE8">
            <w:pPr>
              <w:jc w:val="both"/>
              <w:rPr>
                <w:rFonts w:ascii="Trebuchet MS" w:eastAsia="Calibri" w:hAnsi="Trebuchet MS" w:cs="Times New Roman"/>
              </w:rPr>
            </w:pPr>
            <w:r w:rsidRPr="00127416">
              <w:rPr>
                <w:rFonts w:ascii="Trebuchet MS" w:eastAsia="Calibri" w:hAnsi="Trebuchet MS" w:cs="Times New Roman"/>
              </w:rPr>
              <w:t>Valéry DARDENNE</w:t>
            </w:r>
          </w:p>
        </w:tc>
        <w:tc>
          <w:tcPr>
            <w:tcW w:w="297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625AF2" w:rsidRPr="00127416" w:rsidRDefault="00625AF2" w:rsidP="00832CE8">
            <w:pPr>
              <w:jc w:val="both"/>
              <w:rPr>
                <w:rFonts w:ascii="Trebuchet MS" w:eastAsia="Calibri" w:hAnsi="Trebuchet MS" w:cs="Times New Roman"/>
              </w:rPr>
            </w:pPr>
            <w:r w:rsidRPr="00127416">
              <w:rPr>
                <w:rFonts w:ascii="Trebuchet MS" w:eastAsia="Calibri" w:hAnsi="Trebuchet MS" w:cs="Times New Roman"/>
              </w:rPr>
              <w:t>02/542.12.65</w:t>
            </w:r>
          </w:p>
        </w:tc>
      </w:tr>
      <w:tr w:rsidR="00625AF2" w:rsidRPr="00127416" w:rsidTr="00832CE8">
        <w:trPr>
          <w:trHeight w:val="307"/>
        </w:trPr>
        <w:tc>
          <w:tcPr>
            <w:tcW w:w="2973" w:type="dxa"/>
            <w:tcBorders>
              <w:left w:val="double" w:sz="4" w:space="0" w:color="auto"/>
            </w:tcBorders>
            <w:shd w:val="clear" w:color="auto" w:fill="auto"/>
          </w:tcPr>
          <w:p w:rsidR="00625AF2" w:rsidRPr="00127416" w:rsidRDefault="00625AF2" w:rsidP="00832CE8">
            <w:pPr>
              <w:jc w:val="both"/>
              <w:rPr>
                <w:rFonts w:ascii="Trebuchet MS" w:eastAsia="Calibri" w:hAnsi="Trebuchet MS" w:cs="Times New Roman"/>
              </w:rPr>
            </w:pPr>
            <w:r w:rsidRPr="00127416">
              <w:rPr>
                <w:rFonts w:ascii="Trebuchet MS" w:eastAsia="Calibri" w:hAnsi="Trebuchet MS" w:cs="Times New Roman"/>
              </w:rPr>
              <w:t>Bruxelles</w:t>
            </w:r>
          </w:p>
        </w:tc>
        <w:tc>
          <w:tcPr>
            <w:tcW w:w="2973" w:type="dxa"/>
            <w:shd w:val="clear" w:color="auto" w:fill="auto"/>
          </w:tcPr>
          <w:p w:rsidR="00625AF2" w:rsidRPr="00127416" w:rsidRDefault="00625AF2" w:rsidP="00832CE8">
            <w:pPr>
              <w:jc w:val="both"/>
              <w:rPr>
                <w:rFonts w:ascii="Trebuchet MS" w:eastAsia="Calibri" w:hAnsi="Trebuchet MS" w:cs="Times New Roman"/>
              </w:rPr>
            </w:pPr>
            <w:r w:rsidRPr="00127416">
              <w:rPr>
                <w:rFonts w:ascii="Trebuchet MS" w:eastAsia="Calibri" w:hAnsi="Trebuchet MS" w:cs="Times New Roman"/>
              </w:rPr>
              <w:t>Olivia LAZNICKA</w:t>
            </w:r>
          </w:p>
        </w:tc>
        <w:tc>
          <w:tcPr>
            <w:tcW w:w="2973" w:type="dxa"/>
            <w:tcBorders>
              <w:right w:val="double" w:sz="4" w:space="0" w:color="auto"/>
            </w:tcBorders>
            <w:shd w:val="clear" w:color="auto" w:fill="auto"/>
          </w:tcPr>
          <w:p w:rsidR="00625AF2" w:rsidRPr="00127416" w:rsidRDefault="00625AF2" w:rsidP="00832CE8">
            <w:pPr>
              <w:jc w:val="both"/>
              <w:rPr>
                <w:rFonts w:ascii="Trebuchet MS" w:eastAsia="Calibri" w:hAnsi="Trebuchet MS" w:cs="Times New Roman"/>
              </w:rPr>
            </w:pPr>
            <w:r w:rsidRPr="00127416">
              <w:rPr>
                <w:rFonts w:ascii="Trebuchet MS" w:eastAsia="Calibri" w:hAnsi="Trebuchet MS" w:cs="Times New Roman"/>
              </w:rPr>
              <w:t>02/542.14.21</w:t>
            </w:r>
          </w:p>
        </w:tc>
      </w:tr>
      <w:tr w:rsidR="00625AF2" w:rsidRPr="00127416" w:rsidTr="00832CE8">
        <w:trPr>
          <w:trHeight w:val="307"/>
        </w:trPr>
        <w:tc>
          <w:tcPr>
            <w:tcW w:w="2973" w:type="dxa"/>
            <w:tcBorders>
              <w:left w:val="double" w:sz="4" w:space="0" w:color="auto"/>
            </w:tcBorders>
            <w:shd w:val="clear" w:color="auto" w:fill="auto"/>
          </w:tcPr>
          <w:p w:rsidR="00625AF2" w:rsidRPr="00127416" w:rsidRDefault="00625AF2" w:rsidP="00832CE8">
            <w:pPr>
              <w:jc w:val="both"/>
              <w:rPr>
                <w:rFonts w:ascii="Trebuchet MS" w:eastAsia="Calibri" w:hAnsi="Trebuchet MS" w:cs="Times New Roman"/>
              </w:rPr>
            </w:pPr>
            <w:r w:rsidRPr="00127416">
              <w:rPr>
                <w:rFonts w:ascii="Trebuchet MS" w:eastAsia="Calibri" w:hAnsi="Trebuchet MS" w:cs="Times New Roman"/>
              </w:rPr>
              <w:t>Namur</w:t>
            </w:r>
          </w:p>
        </w:tc>
        <w:tc>
          <w:tcPr>
            <w:tcW w:w="2973" w:type="dxa"/>
            <w:shd w:val="clear" w:color="auto" w:fill="auto"/>
          </w:tcPr>
          <w:p w:rsidR="00625AF2" w:rsidRPr="00127416" w:rsidRDefault="00625AF2" w:rsidP="00832CE8">
            <w:pPr>
              <w:jc w:val="both"/>
              <w:rPr>
                <w:rFonts w:ascii="Trebuchet MS" w:eastAsia="Calibri" w:hAnsi="Trebuchet MS" w:cs="Times New Roman"/>
              </w:rPr>
            </w:pPr>
            <w:r w:rsidRPr="00127416">
              <w:rPr>
                <w:rFonts w:ascii="Trebuchet MS" w:eastAsia="Calibri" w:hAnsi="Trebuchet MS" w:cs="Times New Roman"/>
              </w:rPr>
              <w:t>Caroline MAGNAN</w:t>
            </w:r>
          </w:p>
        </w:tc>
        <w:tc>
          <w:tcPr>
            <w:tcW w:w="2973" w:type="dxa"/>
            <w:tcBorders>
              <w:right w:val="double" w:sz="4" w:space="0" w:color="auto"/>
            </w:tcBorders>
            <w:shd w:val="clear" w:color="auto" w:fill="auto"/>
          </w:tcPr>
          <w:p w:rsidR="00625AF2" w:rsidRPr="00127416" w:rsidRDefault="00625AF2" w:rsidP="00832CE8">
            <w:pPr>
              <w:jc w:val="both"/>
              <w:rPr>
                <w:rFonts w:ascii="Trebuchet MS" w:eastAsia="Calibri" w:hAnsi="Trebuchet MS" w:cs="Times New Roman"/>
              </w:rPr>
            </w:pPr>
            <w:r w:rsidRPr="00127416">
              <w:rPr>
                <w:rFonts w:ascii="Trebuchet MS" w:eastAsia="Calibri" w:hAnsi="Trebuchet MS" w:cs="Times New Roman"/>
              </w:rPr>
              <w:t>02/542.13.70</w:t>
            </w:r>
          </w:p>
        </w:tc>
      </w:tr>
      <w:tr w:rsidR="00625AF2" w:rsidRPr="00127416" w:rsidTr="00832CE8">
        <w:trPr>
          <w:trHeight w:val="307"/>
        </w:trPr>
        <w:tc>
          <w:tcPr>
            <w:tcW w:w="2973" w:type="dxa"/>
            <w:tcBorders>
              <w:left w:val="double" w:sz="4" w:space="0" w:color="auto"/>
            </w:tcBorders>
            <w:shd w:val="clear" w:color="auto" w:fill="auto"/>
          </w:tcPr>
          <w:p w:rsidR="00625AF2" w:rsidRPr="00127416" w:rsidRDefault="00625AF2" w:rsidP="00832CE8">
            <w:pPr>
              <w:rPr>
                <w:rFonts w:ascii="Trebuchet MS" w:eastAsia="Calibri" w:hAnsi="Trebuchet MS" w:cs="Times New Roman"/>
              </w:rPr>
            </w:pPr>
            <w:r w:rsidRPr="00127416">
              <w:rPr>
                <w:rFonts w:ascii="Trebuchet MS" w:eastAsia="Calibri" w:hAnsi="Trebuchet MS" w:cs="Times New Roman"/>
              </w:rPr>
              <w:t>Brabant wallon &amp; Luxembourg</w:t>
            </w:r>
          </w:p>
        </w:tc>
        <w:tc>
          <w:tcPr>
            <w:tcW w:w="2973" w:type="dxa"/>
            <w:shd w:val="clear" w:color="auto" w:fill="auto"/>
          </w:tcPr>
          <w:p w:rsidR="00625AF2" w:rsidRPr="00127416" w:rsidRDefault="00625AF2" w:rsidP="00832CE8">
            <w:pPr>
              <w:jc w:val="both"/>
              <w:rPr>
                <w:rFonts w:ascii="Trebuchet MS" w:eastAsia="Calibri" w:hAnsi="Trebuchet MS" w:cs="Times New Roman"/>
              </w:rPr>
            </w:pPr>
            <w:r w:rsidRPr="00127416">
              <w:rPr>
                <w:rFonts w:ascii="Trebuchet MS" w:eastAsia="Calibri" w:hAnsi="Trebuchet MS" w:cs="Times New Roman"/>
              </w:rPr>
              <w:t>Sarah MARTIN</w:t>
            </w:r>
          </w:p>
        </w:tc>
        <w:tc>
          <w:tcPr>
            <w:tcW w:w="2973" w:type="dxa"/>
            <w:tcBorders>
              <w:right w:val="double" w:sz="4" w:space="0" w:color="auto"/>
            </w:tcBorders>
            <w:shd w:val="clear" w:color="auto" w:fill="auto"/>
          </w:tcPr>
          <w:p w:rsidR="00625AF2" w:rsidRPr="00127416" w:rsidRDefault="00625AF2" w:rsidP="00832CE8">
            <w:pPr>
              <w:jc w:val="both"/>
              <w:rPr>
                <w:rFonts w:ascii="Trebuchet MS" w:eastAsia="Calibri" w:hAnsi="Trebuchet MS" w:cs="Times New Roman"/>
              </w:rPr>
            </w:pPr>
            <w:r w:rsidRPr="00127416">
              <w:rPr>
                <w:rFonts w:ascii="Trebuchet MS" w:eastAsia="Calibri" w:hAnsi="Trebuchet MS" w:cs="Times New Roman"/>
              </w:rPr>
              <w:t>02/542.14.57</w:t>
            </w:r>
          </w:p>
        </w:tc>
      </w:tr>
      <w:tr w:rsidR="00625AF2" w:rsidRPr="00127416" w:rsidTr="00832CE8">
        <w:trPr>
          <w:trHeight w:val="307"/>
        </w:trPr>
        <w:tc>
          <w:tcPr>
            <w:tcW w:w="297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25AF2" w:rsidRPr="00127416" w:rsidRDefault="00625AF2" w:rsidP="00832CE8">
            <w:pPr>
              <w:jc w:val="both"/>
              <w:rPr>
                <w:rFonts w:ascii="Trebuchet MS" w:eastAsia="Calibri" w:hAnsi="Trebuchet MS" w:cs="Times New Roman"/>
              </w:rPr>
            </w:pPr>
            <w:r w:rsidRPr="00127416">
              <w:rPr>
                <w:rFonts w:ascii="Trebuchet MS" w:eastAsia="Calibri" w:hAnsi="Trebuchet MS" w:cs="Times New Roman"/>
              </w:rPr>
              <w:t>Hainaut</w:t>
            </w:r>
          </w:p>
        </w:tc>
        <w:tc>
          <w:tcPr>
            <w:tcW w:w="2973" w:type="dxa"/>
            <w:tcBorders>
              <w:bottom w:val="double" w:sz="4" w:space="0" w:color="auto"/>
            </w:tcBorders>
            <w:shd w:val="clear" w:color="auto" w:fill="auto"/>
          </w:tcPr>
          <w:p w:rsidR="00625AF2" w:rsidRPr="00127416" w:rsidRDefault="00625AF2" w:rsidP="00832CE8">
            <w:pPr>
              <w:jc w:val="both"/>
              <w:rPr>
                <w:rFonts w:ascii="Trebuchet MS" w:eastAsia="Calibri" w:hAnsi="Trebuchet MS" w:cs="Times New Roman"/>
              </w:rPr>
            </w:pPr>
            <w:r w:rsidRPr="00127416">
              <w:rPr>
                <w:rFonts w:ascii="Trebuchet MS" w:eastAsia="Calibri" w:hAnsi="Trebuchet MS" w:cs="Times New Roman"/>
              </w:rPr>
              <w:t>Balthazar MUNYAMPUHWE</w:t>
            </w:r>
          </w:p>
        </w:tc>
        <w:tc>
          <w:tcPr>
            <w:tcW w:w="297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25AF2" w:rsidRPr="00127416" w:rsidRDefault="00625AF2" w:rsidP="00832CE8">
            <w:pPr>
              <w:jc w:val="both"/>
              <w:rPr>
                <w:rFonts w:ascii="Trebuchet MS" w:eastAsia="Calibri" w:hAnsi="Trebuchet MS" w:cs="Times New Roman"/>
              </w:rPr>
            </w:pPr>
            <w:r w:rsidRPr="00127416">
              <w:rPr>
                <w:rFonts w:ascii="Trebuchet MS" w:eastAsia="Calibri" w:hAnsi="Trebuchet MS" w:cs="Times New Roman"/>
              </w:rPr>
              <w:t>02/542.12.96</w:t>
            </w:r>
          </w:p>
        </w:tc>
      </w:tr>
    </w:tbl>
    <w:p w:rsidR="00625AF2" w:rsidRPr="00625AF2" w:rsidRDefault="00625AF2" w:rsidP="00E64C86">
      <w:pPr>
        <w:jc w:val="both"/>
        <w:rPr>
          <w:rFonts w:ascii="Trebuchet MS" w:hAnsi="Trebuchet MS"/>
          <w:lang w:val="fr-FR"/>
        </w:rPr>
      </w:pPr>
    </w:p>
    <w:p w:rsidR="00365AC4" w:rsidRDefault="00365AC4" w:rsidP="00E64C86">
      <w:pPr>
        <w:jc w:val="both"/>
        <w:rPr>
          <w:sz w:val="24"/>
          <w:lang w:val="fr-FR"/>
        </w:rPr>
      </w:pPr>
    </w:p>
    <w:p w:rsidR="00755556" w:rsidRPr="00625AF2" w:rsidRDefault="00755556" w:rsidP="00755556">
      <w:pPr>
        <w:pStyle w:val="Titre2"/>
        <w:rPr>
          <w:rFonts w:ascii="Trebuchet MS" w:hAnsi="Trebuchet MS"/>
          <w:sz w:val="22"/>
          <w:szCs w:val="22"/>
          <w:lang w:val="fr-FR"/>
        </w:rPr>
      </w:pPr>
      <w:r w:rsidRPr="00625AF2">
        <w:rPr>
          <w:rFonts w:ascii="Trebuchet MS" w:hAnsi="Trebuchet MS"/>
          <w:sz w:val="22"/>
          <w:szCs w:val="22"/>
          <w:lang w:val="fr-FR"/>
        </w:rPr>
        <w:lastRenderedPageBreak/>
        <w:t>Points d’attention :</w:t>
      </w:r>
    </w:p>
    <w:p w:rsidR="00755556" w:rsidRPr="00625AF2" w:rsidRDefault="00755556" w:rsidP="00E64C86">
      <w:pPr>
        <w:jc w:val="both"/>
        <w:rPr>
          <w:rFonts w:ascii="Trebuchet MS" w:hAnsi="Trebuchet MS"/>
          <w:lang w:val="fr-FR"/>
        </w:rPr>
      </w:pPr>
    </w:p>
    <w:p w:rsidR="00755556" w:rsidRPr="00625AF2" w:rsidRDefault="00755556" w:rsidP="00E64C86">
      <w:pPr>
        <w:jc w:val="both"/>
        <w:rPr>
          <w:rFonts w:ascii="Trebuchet MS" w:hAnsi="Trebuchet MS"/>
          <w:b/>
          <w:lang w:val="fr-FR"/>
        </w:rPr>
      </w:pPr>
      <w:r w:rsidRPr="00625AF2">
        <w:rPr>
          <w:rFonts w:ascii="Trebuchet MS" w:hAnsi="Trebuchet MS"/>
          <w:b/>
          <w:lang w:val="fr-FR"/>
        </w:rPr>
        <w:t>PROGRAMME CLE :</w:t>
      </w:r>
    </w:p>
    <w:p w:rsidR="00755556" w:rsidRPr="00625AF2" w:rsidRDefault="00755556" w:rsidP="00755556">
      <w:pPr>
        <w:pStyle w:val="Paragraphedeliste"/>
        <w:numPr>
          <w:ilvl w:val="0"/>
          <w:numId w:val="1"/>
        </w:numPr>
        <w:rPr>
          <w:rFonts w:ascii="Trebuchet MS" w:hAnsi="Trebuchet MS"/>
          <w:lang w:val="fr-FR"/>
        </w:rPr>
      </w:pPr>
      <w:r w:rsidRPr="00625AF2">
        <w:rPr>
          <w:rFonts w:ascii="Trebuchet MS" w:hAnsi="Trebuchet MS"/>
          <w:lang w:val="fr-FR"/>
        </w:rPr>
        <w:t>Le PAD est en lien avec l’état des lieux et l’analyse des besoins réalisés dans le cadre du Programme CLE. Le PA</w:t>
      </w:r>
      <w:r w:rsidR="00731003" w:rsidRPr="00625AF2">
        <w:rPr>
          <w:rFonts w:ascii="Trebuchet MS" w:hAnsi="Trebuchet MS"/>
          <w:lang w:val="fr-FR"/>
        </w:rPr>
        <w:t>D répond à un besoin identifié</w:t>
      </w:r>
      <w:r w:rsidR="00501AB6" w:rsidRPr="00625AF2">
        <w:rPr>
          <w:rFonts w:ascii="Trebuchet MS" w:hAnsi="Trebuchet MS"/>
          <w:lang w:val="fr-FR"/>
        </w:rPr>
        <w:t>.</w:t>
      </w:r>
    </w:p>
    <w:p w:rsidR="00101C7E" w:rsidRPr="00625AF2" w:rsidRDefault="00101C7E" w:rsidP="00101C7E">
      <w:pPr>
        <w:rPr>
          <w:rFonts w:ascii="Trebuchet MS" w:hAnsi="Trebuchet MS"/>
          <w:b/>
          <w:lang w:val="fr-FR"/>
        </w:rPr>
      </w:pPr>
      <w:r w:rsidRPr="00625AF2">
        <w:rPr>
          <w:rFonts w:ascii="Trebuchet MS" w:hAnsi="Trebuchet MS"/>
          <w:b/>
          <w:lang w:val="fr-FR"/>
        </w:rPr>
        <w:t>PARTENAIRE :</w:t>
      </w:r>
    </w:p>
    <w:p w:rsidR="00625AF2" w:rsidRPr="00625AF2" w:rsidRDefault="00101C7E" w:rsidP="00BA0856">
      <w:pPr>
        <w:pStyle w:val="Paragraphedeliste"/>
        <w:numPr>
          <w:ilvl w:val="0"/>
          <w:numId w:val="1"/>
        </w:numPr>
        <w:rPr>
          <w:rFonts w:ascii="Trebuchet MS" w:hAnsi="Trebuchet MS"/>
          <w:b/>
          <w:lang w:val="fr-FR"/>
        </w:rPr>
      </w:pPr>
      <w:r w:rsidRPr="00625AF2">
        <w:rPr>
          <w:rFonts w:ascii="Trebuchet MS" w:hAnsi="Trebuchet MS"/>
          <w:lang w:val="fr-FR"/>
        </w:rPr>
        <w:t xml:space="preserve">Le partenaire </w:t>
      </w:r>
      <w:r w:rsidR="00625AF2">
        <w:rPr>
          <w:rFonts w:ascii="Trebuchet MS" w:hAnsi="Trebuchet MS"/>
          <w:lang w:val="fr-FR"/>
        </w:rPr>
        <w:t>ne poursuit pas d’activité lucrative</w:t>
      </w:r>
    </w:p>
    <w:p w:rsidR="00EA2C95" w:rsidRPr="00625AF2" w:rsidRDefault="00EA2C95" w:rsidP="00625AF2">
      <w:pPr>
        <w:rPr>
          <w:rFonts w:ascii="Trebuchet MS" w:hAnsi="Trebuchet MS"/>
          <w:b/>
          <w:lang w:val="fr-FR"/>
        </w:rPr>
      </w:pPr>
      <w:r w:rsidRPr="00625AF2">
        <w:rPr>
          <w:rFonts w:ascii="Trebuchet MS" w:hAnsi="Trebuchet MS"/>
          <w:b/>
          <w:lang w:val="fr-FR"/>
        </w:rPr>
        <w:t>FORMULE :</w:t>
      </w:r>
    </w:p>
    <w:p w:rsidR="00EA2C95" w:rsidRPr="00625AF2" w:rsidRDefault="00501AB6" w:rsidP="00EA2C95">
      <w:pPr>
        <w:pStyle w:val="Paragraphedeliste"/>
        <w:numPr>
          <w:ilvl w:val="0"/>
          <w:numId w:val="1"/>
        </w:numPr>
        <w:rPr>
          <w:rFonts w:ascii="Trebuchet MS" w:hAnsi="Trebuchet MS"/>
          <w:b/>
          <w:lang w:val="fr-FR"/>
        </w:rPr>
      </w:pPr>
      <w:r w:rsidRPr="00625AF2">
        <w:rPr>
          <w:rFonts w:ascii="Trebuchet MS" w:hAnsi="Trebuchet MS"/>
          <w:lang w:val="fr-FR"/>
        </w:rPr>
        <w:t>Plaine – séjour – camp.</w:t>
      </w:r>
    </w:p>
    <w:p w:rsidR="00755556" w:rsidRPr="00625AF2" w:rsidRDefault="00755556">
      <w:pPr>
        <w:rPr>
          <w:rFonts w:ascii="Trebuchet MS" w:hAnsi="Trebuchet MS"/>
          <w:b/>
          <w:lang w:val="fr-FR"/>
        </w:rPr>
      </w:pPr>
      <w:r w:rsidRPr="00625AF2">
        <w:rPr>
          <w:rFonts w:ascii="Trebuchet MS" w:hAnsi="Trebuchet MS"/>
          <w:b/>
          <w:lang w:val="fr-FR"/>
        </w:rPr>
        <w:t>ENCADREMENT :</w:t>
      </w:r>
    </w:p>
    <w:p w:rsidR="00F84CE9" w:rsidRPr="00625AF2" w:rsidRDefault="00755556" w:rsidP="00755556">
      <w:pPr>
        <w:pStyle w:val="Paragraphedeliste"/>
        <w:numPr>
          <w:ilvl w:val="0"/>
          <w:numId w:val="1"/>
        </w:numPr>
        <w:rPr>
          <w:rFonts w:ascii="Trebuchet MS" w:hAnsi="Trebuchet MS"/>
          <w:lang w:val="fr-FR"/>
        </w:rPr>
      </w:pPr>
      <w:r w:rsidRPr="00625AF2">
        <w:rPr>
          <w:rFonts w:ascii="Trebuchet MS" w:hAnsi="Trebuchet MS"/>
          <w:lang w:val="fr-FR"/>
        </w:rPr>
        <w:t>Présence permanente d’un r</w:t>
      </w:r>
      <w:r w:rsidR="00F84CE9" w:rsidRPr="00625AF2">
        <w:rPr>
          <w:rFonts w:ascii="Trebuchet MS" w:hAnsi="Trebuchet MS"/>
          <w:lang w:val="fr-FR"/>
        </w:rPr>
        <w:t>esponsable sur site</w:t>
      </w:r>
      <w:r w:rsidR="00501AB6" w:rsidRPr="00625AF2">
        <w:rPr>
          <w:rFonts w:ascii="Trebuchet MS" w:hAnsi="Trebuchet MS"/>
          <w:lang w:val="fr-FR"/>
        </w:rPr>
        <w:t>.</w:t>
      </w:r>
    </w:p>
    <w:p w:rsidR="00755556" w:rsidRPr="00625AF2" w:rsidRDefault="00755556" w:rsidP="00755556">
      <w:pPr>
        <w:pStyle w:val="Paragraphedeliste"/>
        <w:numPr>
          <w:ilvl w:val="0"/>
          <w:numId w:val="1"/>
        </w:numPr>
        <w:rPr>
          <w:rFonts w:ascii="Trebuchet MS" w:hAnsi="Trebuchet MS"/>
          <w:lang w:val="fr-FR"/>
        </w:rPr>
      </w:pPr>
      <w:r w:rsidRPr="00625AF2">
        <w:rPr>
          <w:rFonts w:ascii="Trebuchet MS" w:hAnsi="Trebuchet MS"/>
          <w:lang w:val="fr-FR"/>
        </w:rPr>
        <w:t>Un tiers des animateurs sont des animateurs qualifiés</w:t>
      </w:r>
      <w:r w:rsidR="00501AB6" w:rsidRPr="00625AF2">
        <w:rPr>
          <w:rFonts w:ascii="Trebuchet MS" w:hAnsi="Trebuchet MS"/>
          <w:lang w:val="fr-FR"/>
        </w:rPr>
        <w:t>.</w:t>
      </w:r>
      <w:r w:rsidRPr="00625AF2">
        <w:rPr>
          <w:rFonts w:ascii="Trebuchet MS" w:hAnsi="Trebuchet MS"/>
          <w:lang w:val="fr-FR"/>
        </w:rPr>
        <w:t> </w:t>
      </w:r>
    </w:p>
    <w:p w:rsidR="00F00AE2" w:rsidRPr="00625AF2" w:rsidRDefault="00501AB6" w:rsidP="00501AB6">
      <w:pPr>
        <w:ind w:left="708"/>
        <w:rPr>
          <w:rFonts w:ascii="Trebuchet MS" w:hAnsi="Trebuchet MS" w:cs="Arial"/>
          <w:lang w:val="fr-FR"/>
        </w:rPr>
      </w:pPr>
      <w:r w:rsidRPr="00625AF2">
        <w:rPr>
          <w:rFonts w:ascii="Trebuchet MS" w:hAnsi="Trebuchet MS"/>
          <w:lang w:val="fr-FR"/>
        </w:rPr>
        <w:t xml:space="preserve"> </w:t>
      </w:r>
      <w:r w:rsidRPr="00625AF2">
        <w:rPr>
          <w:rFonts w:ascii="Trebuchet MS" w:hAnsi="Trebuchet MS"/>
          <w:noProof/>
          <w:lang w:eastAsia="fr-BE"/>
        </w:rPr>
        <w:drawing>
          <wp:inline distT="0" distB="0" distL="0" distR="0" wp14:anchorId="3C26B7FD" wp14:editId="346D445F">
            <wp:extent cx="238947" cy="209447"/>
            <wp:effectExtent l="0" t="0" r="889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ffic-sign-38589_640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80" cy="226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5AF2">
        <w:rPr>
          <w:rFonts w:ascii="Trebuchet MS" w:hAnsi="Trebuchet MS"/>
          <w:lang w:val="fr-FR"/>
        </w:rPr>
        <w:t xml:space="preserve">    </w:t>
      </w:r>
      <w:r w:rsidR="00755556" w:rsidRPr="00625AF2">
        <w:rPr>
          <w:rFonts w:ascii="Trebuchet MS" w:hAnsi="Trebuchet MS"/>
          <w:lang w:val="fr-FR"/>
        </w:rPr>
        <w:t xml:space="preserve"> Les qualifications requises diffèrent selon qu’il s’agit d’un PAD de type plaine ou d’un</w:t>
      </w:r>
      <w:r w:rsidRPr="00625AF2">
        <w:rPr>
          <w:rFonts w:ascii="Trebuchet MS" w:hAnsi="Trebuchet MS"/>
          <w:lang w:val="fr-FR"/>
        </w:rPr>
        <w:t>e formule de type séjour/camp.</w:t>
      </w:r>
      <w:r w:rsidRPr="00625AF2">
        <w:rPr>
          <w:rFonts w:ascii="Arial" w:hAnsi="Arial" w:cs="Arial"/>
          <w:lang w:val="fr-FR"/>
        </w:rPr>
        <w:t>︣</w:t>
      </w:r>
      <w:r w:rsidR="00E6526C" w:rsidRPr="00625AF2">
        <w:rPr>
          <w:rFonts w:ascii="Trebuchet MS" w:hAnsi="Trebuchet MS" w:cs="Arial"/>
          <w:lang w:val="fr-FR"/>
        </w:rPr>
        <w:t xml:space="preserve">  </w:t>
      </w:r>
    </w:p>
    <w:p w:rsidR="00755556" w:rsidRPr="00625AF2" w:rsidRDefault="00755556" w:rsidP="00501AB6">
      <w:pPr>
        <w:ind w:left="708"/>
        <w:rPr>
          <w:rFonts w:ascii="Trebuchet MS" w:hAnsi="Trebuchet MS"/>
          <w:lang w:val="fr-FR"/>
        </w:rPr>
      </w:pPr>
      <w:r w:rsidRPr="00625AF2">
        <w:rPr>
          <w:rFonts w:ascii="Trebuchet MS" w:hAnsi="Trebuchet MS"/>
          <w:lang w:val="fr-FR"/>
        </w:rPr>
        <w:t>Les taux d’encadrement sont respectés sel</w:t>
      </w:r>
      <w:r w:rsidR="00501AB6" w:rsidRPr="00625AF2">
        <w:rPr>
          <w:rFonts w:ascii="Trebuchet MS" w:hAnsi="Trebuchet MS"/>
          <w:lang w:val="fr-FR"/>
        </w:rPr>
        <w:t>on l’âge des enfants accueillis.</w:t>
      </w:r>
    </w:p>
    <w:p w:rsidR="00755556" w:rsidRPr="00625AF2" w:rsidRDefault="00755556" w:rsidP="00731003">
      <w:pPr>
        <w:pStyle w:val="Paragraphedeliste"/>
        <w:numPr>
          <w:ilvl w:val="0"/>
          <w:numId w:val="2"/>
        </w:numPr>
        <w:spacing w:line="240" w:lineRule="auto"/>
        <w:rPr>
          <w:rFonts w:ascii="Trebuchet MS" w:hAnsi="Trebuchet MS"/>
          <w:lang w:val="fr-FR"/>
        </w:rPr>
      </w:pPr>
      <w:r w:rsidRPr="00625AF2">
        <w:rPr>
          <w:rFonts w:ascii="Trebuchet MS" w:hAnsi="Trebuchet MS"/>
          <w:lang w:val="fr-FR"/>
        </w:rPr>
        <w:t>Enfants de moins de 6 ans : un animateur pour 8 enfants</w:t>
      </w:r>
    </w:p>
    <w:p w:rsidR="00755556" w:rsidRPr="00625AF2" w:rsidRDefault="00755556" w:rsidP="00731003">
      <w:pPr>
        <w:pStyle w:val="Paragraphedeliste"/>
        <w:numPr>
          <w:ilvl w:val="0"/>
          <w:numId w:val="2"/>
        </w:numPr>
        <w:spacing w:line="240" w:lineRule="auto"/>
        <w:rPr>
          <w:rFonts w:ascii="Trebuchet MS" w:hAnsi="Trebuchet MS"/>
          <w:lang w:val="fr-FR"/>
        </w:rPr>
      </w:pPr>
      <w:r w:rsidRPr="00625AF2">
        <w:rPr>
          <w:rFonts w:ascii="Trebuchet MS" w:hAnsi="Trebuchet MS"/>
          <w:lang w:val="fr-FR"/>
        </w:rPr>
        <w:t>Enfants de plus de 6 ans : un animateur pour 12 enfants</w:t>
      </w:r>
      <w:r w:rsidR="00731003" w:rsidRPr="00625AF2">
        <w:rPr>
          <w:rFonts w:ascii="Trebuchet MS" w:hAnsi="Trebuchet MS"/>
          <w:lang w:val="fr-FR"/>
        </w:rPr>
        <w:t> </w:t>
      </w:r>
    </w:p>
    <w:p w:rsidR="00690ABE" w:rsidRPr="00625AF2" w:rsidRDefault="00690ABE" w:rsidP="00690ABE">
      <w:pPr>
        <w:rPr>
          <w:rFonts w:ascii="Trebuchet MS" w:hAnsi="Trebuchet MS"/>
          <w:b/>
          <w:lang w:val="fr-FR"/>
        </w:rPr>
      </w:pPr>
      <w:r w:rsidRPr="00625AF2">
        <w:rPr>
          <w:rFonts w:ascii="Trebuchet MS" w:hAnsi="Trebuchet MS"/>
          <w:b/>
          <w:lang w:val="fr-FR"/>
        </w:rPr>
        <w:t>PUBLIC-CIBLE :</w:t>
      </w:r>
    </w:p>
    <w:p w:rsidR="00237283" w:rsidRPr="00625AF2" w:rsidRDefault="00237283" w:rsidP="00237283">
      <w:pPr>
        <w:pStyle w:val="Paragraphedeliste"/>
        <w:numPr>
          <w:ilvl w:val="0"/>
          <w:numId w:val="1"/>
        </w:numPr>
        <w:rPr>
          <w:rFonts w:ascii="Trebuchet MS" w:hAnsi="Trebuchet MS"/>
          <w:lang w:val="fr-FR"/>
        </w:rPr>
      </w:pPr>
      <w:r w:rsidRPr="00625AF2">
        <w:rPr>
          <w:rFonts w:ascii="Trebuchet MS" w:hAnsi="Trebuchet MS"/>
          <w:lang w:val="fr-FR"/>
        </w:rPr>
        <w:t xml:space="preserve">Enfants âgés de </w:t>
      </w:r>
      <w:r w:rsidR="00F70105">
        <w:rPr>
          <w:rFonts w:ascii="Trebuchet MS" w:hAnsi="Trebuchet MS"/>
          <w:lang w:val="fr-FR"/>
        </w:rPr>
        <w:t>2,5 ans</w:t>
      </w:r>
      <w:r w:rsidRPr="00625AF2">
        <w:rPr>
          <w:rFonts w:ascii="Trebuchet MS" w:hAnsi="Trebuchet MS"/>
          <w:lang w:val="fr-FR"/>
        </w:rPr>
        <w:t xml:space="preserve"> à 15 ans.</w:t>
      </w:r>
    </w:p>
    <w:p w:rsidR="00237283" w:rsidRPr="00625AF2" w:rsidRDefault="00237283" w:rsidP="00237283">
      <w:pPr>
        <w:rPr>
          <w:rFonts w:ascii="Trebuchet MS" w:hAnsi="Trebuchet MS"/>
          <w:b/>
          <w:lang w:val="fr-FR"/>
        </w:rPr>
      </w:pPr>
      <w:r w:rsidRPr="00625AF2">
        <w:rPr>
          <w:rFonts w:ascii="Trebuchet MS" w:hAnsi="Trebuchet MS"/>
          <w:b/>
          <w:lang w:val="fr-FR"/>
        </w:rPr>
        <w:t xml:space="preserve">PUBLICS PRIORITAIRES : </w:t>
      </w:r>
    </w:p>
    <w:p w:rsidR="007A7D60" w:rsidRPr="00625AF2" w:rsidRDefault="007A7D60" w:rsidP="007A7D60">
      <w:pPr>
        <w:pStyle w:val="Paragraphedeliste"/>
        <w:numPr>
          <w:ilvl w:val="0"/>
          <w:numId w:val="1"/>
        </w:numPr>
        <w:rPr>
          <w:rFonts w:ascii="Trebuchet MS" w:hAnsi="Trebuchet MS"/>
          <w:lang w:val="fr-FR"/>
        </w:rPr>
      </w:pPr>
      <w:r w:rsidRPr="00625AF2">
        <w:rPr>
          <w:rFonts w:ascii="Trebuchet MS" w:hAnsi="Trebuchet MS"/>
          <w:lang w:val="fr-FR"/>
        </w:rPr>
        <w:t>Enfants de moins de 6 ans</w:t>
      </w:r>
      <w:r w:rsidR="00237283" w:rsidRPr="00625AF2">
        <w:rPr>
          <w:rFonts w:ascii="Trebuchet MS" w:hAnsi="Trebuchet MS"/>
          <w:lang w:val="fr-FR"/>
        </w:rPr>
        <w:t>.</w:t>
      </w:r>
    </w:p>
    <w:p w:rsidR="007A7D60" w:rsidRPr="00625AF2" w:rsidRDefault="007A7D60" w:rsidP="007A7D60">
      <w:pPr>
        <w:pStyle w:val="Paragraphedeliste"/>
        <w:numPr>
          <w:ilvl w:val="0"/>
          <w:numId w:val="1"/>
        </w:numPr>
        <w:rPr>
          <w:rFonts w:ascii="Trebuchet MS" w:hAnsi="Trebuchet MS"/>
          <w:lang w:val="fr-FR"/>
        </w:rPr>
      </w:pPr>
      <w:r w:rsidRPr="00625AF2">
        <w:rPr>
          <w:rFonts w:ascii="Trebuchet MS" w:hAnsi="Trebuchet MS"/>
          <w:lang w:val="fr-FR"/>
        </w:rPr>
        <w:t>Enfants en situation de précarité</w:t>
      </w:r>
      <w:r w:rsidR="00237283" w:rsidRPr="00625AF2">
        <w:rPr>
          <w:rFonts w:ascii="Trebuchet MS" w:hAnsi="Trebuchet MS"/>
          <w:lang w:val="fr-FR"/>
        </w:rPr>
        <w:t>.</w:t>
      </w:r>
    </w:p>
    <w:p w:rsidR="00101C7E" w:rsidRPr="00625AF2" w:rsidRDefault="00442C45" w:rsidP="00101C7E">
      <w:pPr>
        <w:rPr>
          <w:rFonts w:ascii="Trebuchet MS" w:hAnsi="Trebuchet MS"/>
          <w:b/>
          <w:lang w:val="fr-FR"/>
        </w:rPr>
      </w:pPr>
      <w:r w:rsidRPr="00625AF2">
        <w:rPr>
          <w:rFonts w:ascii="Trebuchet MS" w:hAnsi="Trebuchet MS"/>
          <w:b/>
          <w:lang w:val="fr-FR"/>
        </w:rPr>
        <w:t xml:space="preserve">INFRASTRUCTURE ET </w:t>
      </w:r>
      <w:r w:rsidR="00F00AE2" w:rsidRPr="00625AF2">
        <w:rPr>
          <w:rFonts w:ascii="Trebuchet MS" w:hAnsi="Trebuchet MS"/>
          <w:b/>
          <w:lang w:val="fr-FR"/>
        </w:rPr>
        <w:t>EQUIPEMENT</w:t>
      </w:r>
      <w:r w:rsidR="00101C7E" w:rsidRPr="00625AF2">
        <w:rPr>
          <w:rFonts w:ascii="Trebuchet MS" w:hAnsi="Trebuchet MS"/>
          <w:b/>
          <w:lang w:val="fr-FR"/>
        </w:rPr>
        <w:t>S :</w:t>
      </w:r>
    </w:p>
    <w:p w:rsidR="00680673" w:rsidRPr="00625AF2" w:rsidRDefault="00680673" w:rsidP="00E5223A">
      <w:pPr>
        <w:pStyle w:val="Paragraphedeliste"/>
        <w:numPr>
          <w:ilvl w:val="0"/>
          <w:numId w:val="1"/>
        </w:numPr>
        <w:rPr>
          <w:rFonts w:ascii="Trebuchet MS" w:hAnsi="Trebuchet MS"/>
          <w:lang w:val="fr-FR"/>
        </w:rPr>
      </w:pPr>
      <w:r w:rsidRPr="00625AF2">
        <w:rPr>
          <w:rFonts w:ascii="Trebuchet MS" w:hAnsi="Trebuchet MS"/>
          <w:lang w:val="fr-FR"/>
        </w:rPr>
        <w:t>L’infrastructure est adaptée aux besoins du public accueilli et au nombre d’enfants inscrits</w:t>
      </w:r>
      <w:r w:rsidR="00F00AE2" w:rsidRPr="00625AF2">
        <w:rPr>
          <w:rFonts w:ascii="Trebuchet MS" w:hAnsi="Trebuchet MS"/>
          <w:lang w:val="fr-FR"/>
        </w:rPr>
        <w:t>.</w:t>
      </w:r>
    </w:p>
    <w:p w:rsidR="00680673" w:rsidRPr="00625AF2" w:rsidRDefault="007130AB" w:rsidP="007130AB">
      <w:pPr>
        <w:ind w:left="708" w:firstLine="1"/>
        <w:rPr>
          <w:rFonts w:ascii="Trebuchet MS" w:hAnsi="Trebuchet MS"/>
          <w:lang w:val="fr-FR"/>
        </w:rPr>
      </w:pPr>
      <w:r w:rsidRPr="00625AF2">
        <w:rPr>
          <w:rFonts w:ascii="Trebuchet MS" w:hAnsi="Trebuchet MS"/>
          <w:lang w:val="fr-FR"/>
        </w:rPr>
        <w:t xml:space="preserve">  </w:t>
      </w:r>
      <w:r w:rsidRPr="00625AF2">
        <w:rPr>
          <w:rFonts w:ascii="Trebuchet MS" w:hAnsi="Trebuchet MS"/>
          <w:noProof/>
          <w:lang w:eastAsia="fr-BE"/>
        </w:rPr>
        <w:drawing>
          <wp:inline distT="0" distB="0" distL="0" distR="0" wp14:anchorId="6045E15E" wp14:editId="73E3AAA9">
            <wp:extent cx="238947" cy="209447"/>
            <wp:effectExtent l="0" t="0" r="8890" b="63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ffic-sign-38589_640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80" cy="226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5AF2">
        <w:rPr>
          <w:rFonts w:ascii="Trebuchet MS" w:hAnsi="Trebuchet MS"/>
          <w:lang w:val="fr-FR"/>
        </w:rPr>
        <w:t xml:space="preserve">     </w:t>
      </w:r>
      <w:r w:rsidR="00680673" w:rsidRPr="00625AF2">
        <w:rPr>
          <w:rFonts w:ascii="Trebuchet MS" w:hAnsi="Trebuchet MS"/>
          <w:lang w:val="fr-FR"/>
        </w:rPr>
        <w:t xml:space="preserve">Accueil d’enfants de moins de 6 ans : espace repos disponible, sanitaires adaptés, </w:t>
      </w:r>
      <w:r w:rsidR="0040048B" w:rsidRPr="00625AF2">
        <w:rPr>
          <w:rFonts w:ascii="Trebuchet MS" w:hAnsi="Trebuchet MS"/>
          <w:lang w:val="fr-FR"/>
        </w:rPr>
        <w:t>espace soin</w:t>
      </w:r>
      <w:r w:rsidR="00680673" w:rsidRPr="00625AF2">
        <w:rPr>
          <w:rFonts w:ascii="Trebuchet MS" w:hAnsi="Trebuchet MS"/>
          <w:lang w:val="fr-FR"/>
        </w:rPr>
        <w:t xml:space="preserve"> disponible et respectueux de l’intimité, … </w:t>
      </w:r>
    </w:p>
    <w:p w:rsidR="00680673" w:rsidRPr="00625AF2" w:rsidRDefault="00F00AE2" w:rsidP="00F00AE2">
      <w:pPr>
        <w:rPr>
          <w:rFonts w:ascii="Trebuchet MS" w:hAnsi="Trebuchet MS"/>
          <w:b/>
          <w:lang w:val="fr-FR"/>
        </w:rPr>
      </w:pPr>
      <w:r w:rsidRPr="00625AF2">
        <w:rPr>
          <w:rFonts w:ascii="Trebuchet MS" w:hAnsi="Trebuchet MS"/>
          <w:b/>
          <w:lang w:val="fr-FR"/>
        </w:rPr>
        <w:t>RESSOURCES MISES A DISPOSITION PAR LE PARTENAIRE :</w:t>
      </w:r>
    </w:p>
    <w:p w:rsidR="00731003" w:rsidRPr="00625AF2" w:rsidRDefault="007130AB" w:rsidP="006B12DC">
      <w:pPr>
        <w:pStyle w:val="Paragraphedeliste"/>
        <w:numPr>
          <w:ilvl w:val="0"/>
          <w:numId w:val="2"/>
        </w:numPr>
        <w:rPr>
          <w:rFonts w:ascii="Trebuchet MS" w:hAnsi="Trebuchet MS"/>
          <w:lang w:val="fr-FR"/>
        </w:rPr>
      </w:pPr>
      <w:r w:rsidRPr="00625AF2">
        <w:rPr>
          <w:rFonts w:ascii="Trebuchet MS" w:hAnsi="Trebuchet MS"/>
          <w:lang w:val="fr-FR"/>
        </w:rPr>
        <w:t>E</w:t>
      </w:r>
      <w:r w:rsidR="006B12DC" w:rsidRPr="00625AF2">
        <w:rPr>
          <w:rFonts w:ascii="Trebuchet MS" w:hAnsi="Trebuchet MS"/>
          <w:lang w:val="fr-FR"/>
        </w:rPr>
        <w:t>x</w:t>
      </w:r>
      <w:r w:rsidRPr="00625AF2">
        <w:rPr>
          <w:rFonts w:ascii="Trebuchet MS" w:hAnsi="Trebuchet MS"/>
          <w:lang w:val="fr-FR"/>
        </w:rPr>
        <w:t xml:space="preserve">. </w:t>
      </w:r>
      <w:r w:rsidR="00731003" w:rsidRPr="00625AF2">
        <w:rPr>
          <w:rFonts w:ascii="Trebuchet MS" w:hAnsi="Trebuchet MS"/>
          <w:lang w:val="fr-FR"/>
        </w:rPr>
        <w:t>Personnel d’encadrement, personnel administratif pour inscription/facturation, intervenant (extérieur) pour une activité spécifique, transport, locaux</w:t>
      </w:r>
      <w:r w:rsidR="00AE7741" w:rsidRPr="00625AF2">
        <w:rPr>
          <w:rFonts w:ascii="Trebuchet MS" w:hAnsi="Trebuchet MS"/>
          <w:lang w:val="fr-FR"/>
        </w:rPr>
        <w:t xml:space="preserve"> pour l’accueil, locaux pour une activité spécifique</w:t>
      </w:r>
      <w:r w:rsidR="00F00AE2" w:rsidRPr="00625AF2">
        <w:rPr>
          <w:rFonts w:ascii="Trebuchet MS" w:hAnsi="Trebuchet MS"/>
          <w:lang w:val="fr-FR"/>
        </w:rPr>
        <w:t xml:space="preserve">, </w:t>
      </w:r>
      <w:r w:rsidR="00AE7741" w:rsidRPr="00625AF2">
        <w:rPr>
          <w:rFonts w:ascii="Trebuchet MS" w:hAnsi="Trebuchet MS"/>
          <w:lang w:val="fr-FR"/>
        </w:rPr>
        <w:t>…</w:t>
      </w:r>
    </w:p>
    <w:p w:rsidR="00037903" w:rsidRPr="00625AF2" w:rsidRDefault="00037903" w:rsidP="00037903">
      <w:pPr>
        <w:rPr>
          <w:rFonts w:ascii="Trebuchet MS" w:hAnsi="Trebuchet MS"/>
          <w:b/>
          <w:lang w:val="fr-FR"/>
        </w:rPr>
      </w:pPr>
      <w:r w:rsidRPr="00625AF2">
        <w:rPr>
          <w:rFonts w:ascii="Trebuchet MS" w:hAnsi="Trebuchet MS"/>
          <w:b/>
          <w:lang w:val="fr-FR"/>
        </w:rPr>
        <w:t>P</w:t>
      </w:r>
      <w:r w:rsidR="00E6526C" w:rsidRPr="00625AF2">
        <w:rPr>
          <w:rFonts w:ascii="Trebuchet MS" w:hAnsi="Trebuchet MS"/>
          <w:b/>
          <w:lang w:val="fr-FR"/>
        </w:rPr>
        <w:t xml:space="preserve">ARTICIPATION </w:t>
      </w:r>
      <w:r w:rsidRPr="00625AF2">
        <w:rPr>
          <w:rFonts w:ascii="Trebuchet MS" w:hAnsi="Trebuchet MS"/>
          <w:b/>
          <w:lang w:val="fr-FR"/>
        </w:rPr>
        <w:t>F</w:t>
      </w:r>
      <w:r w:rsidR="00E6526C" w:rsidRPr="00625AF2">
        <w:rPr>
          <w:rFonts w:ascii="Trebuchet MS" w:hAnsi="Trebuchet MS"/>
          <w:b/>
          <w:lang w:val="fr-FR"/>
        </w:rPr>
        <w:t xml:space="preserve">INANCIERE </w:t>
      </w:r>
      <w:r w:rsidRPr="00625AF2">
        <w:rPr>
          <w:rFonts w:ascii="Trebuchet MS" w:hAnsi="Trebuchet MS"/>
          <w:b/>
          <w:lang w:val="fr-FR"/>
        </w:rPr>
        <w:t>P</w:t>
      </w:r>
      <w:r w:rsidR="00E6526C" w:rsidRPr="00625AF2">
        <w:rPr>
          <w:rFonts w:ascii="Trebuchet MS" w:hAnsi="Trebuchet MS"/>
          <w:b/>
          <w:lang w:val="fr-FR"/>
        </w:rPr>
        <w:t>ARENTALE (PFP)</w:t>
      </w:r>
      <w:r w:rsidRPr="00625AF2">
        <w:rPr>
          <w:rFonts w:ascii="Trebuchet MS" w:hAnsi="Trebuchet MS"/>
          <w:b/>
          <w:lang w:val="fr-FR"/>
        </w:rPr>
        <w:t> :</w:t>
      </w:r>
    </w:p>
    <w:p w:rsidR="00037903" w:rsidRPr="00625AF2" w:rsidRDefault="00F00AE2" w:rsidP="00037903">
      <w:pPr>
        <w:pStyle w:val="Paragraphedeliste"/>
        <w:numPr>
          <w:ilvl w:val="0"/>
          <w:numId w:val="1"/>
        </w:numPr>
        <w:rPr>
          <w:rFonts w:ascii="Trebuchet MS" w:hAnsi="Trebuchet MS"/>
          <w:lang w:val="fr-FR"/>
        </w:rPr>
      </w:pPr>
      <w:r w:rsidRPr="00625AF2">
        <w:rPr>
          <w:rFonts w:ascii="Trebuchet MS" w:hAnsi="Trebuchet MS"/>
          <w:lang w:val="fr-FR"/>
        </w:rPr>
        <w:t>La PFP est définie.</w:t>
      </w:r>
    </w:p>
    <w:p w:rsidR="00037903" w:rsidRPr="00625AF2" w:rsidRDefault="00037903" w:rsidP="00037903">
      <w:pPr>
        <w:pStyle w:val="Paragraphedeliste"/>
        <w:numPr>
          <w:ilvl w:val="0"/>
          <w:numId w:val="1"/>
        </w:numPr>
        <w:rPr>
          <w:rFonts w:ascii="Trebuchet MS" w:hAnsi="Trebuchet MS"/>
          <w:lang w:val="fr-FR"/>
        </w:rPr>
      </w:pPr>
      <w:r w:rsidRPr="00625AF2">
        <w:rPr>
          <w:rFonts w:ascii="Trebuchet MS" w:hAnsi="Trebuchet MS"/>
          <w:lang w:val="fr-FR"/>
        </w:rPr>
        <w:t>En cas d’adaptation possible (réduction, dégressivité, exonération…), celle-ci est</w:t>
      </w:r>
      <w:r w:rsidR="00F00AE2" w:rsidRPr="00625AF2">
        <w:rPr>
          <w:rFonts w:ascii="Trebuchet MS" w:hAnsi="Trebuchet MS"/>
          <w:lang w:val="fr-FR"/>
        </w:rPr>
        <w:t xml:space="preserve"> mentionnée.</w:t>
      </w:r>
    </w:p>
    <w:p w:rsidR="00037903" w:rsidRPr="00625AF2" w:rsidRDefault="00EB5904" w:rsidP="00037903">
      <w:pPr>
        <w:pStyle w:val="Paragraphedeliste"/>
        <w:numPr>
          <w:ilvl w:val="0"/>
          <w:numId w:val="1"/>
        </w:numPr>
        <w:rPr>
          <w:rFonts w:ascii="Trebuchet MS" w:hAnsi="Trebuchet MS"/>
          <w:lang w:val="fr-FR"/>
        </w:rPr>
      </w:pPr>
      <w:r w:rsidRPr="00625AF2">
        <w:rPr>
          <w:rFonts w:ascii="Trebuchet MS" w:hAnsi="Trebuchet MS"/>
          <w:lang w:val="fr-FR"/>
        </w:rPr>
        <w:t>Les prestations couve</w:t>
      </w:r>
      <w:r w:rsidR="00F00AE2" w:rsidRPr="00625AF2">
        <w:rPr>
          <w:rFonts w:ascii="Trebuchet MS" w:hAnsi="Trebuchet MS"/>
          <w:lang w:val="fr-FR"/>
        </w:rPr>
        <w:t>rtes par la PFP sont précisées.</w:t>
      </w:r>
    </w:p>
    <w:p w:rsidR="00037903" w:rsidRPr="00625AF2" w:rsidRDefault="00037903" w:rsidP="00037903">
      <w:pPr>
        <w:rPr>
          <w:rFonts w:ascii="Trebuchet MS" w:hAnsi="Trebuchet MS"/>
          <w:b/>
          <w:lang w:val="fr-FR"/>
        </w:rPr>
      </w:pPr>
      <w:r w:rsidRPr="00625AF2">
        <w:rPr>
          <w:rFonts w:ascii="Trebuchet MS" w:hAnsi="Trebuchet MS"/>
          <w:b/>
          <w:lang w:val="fr-FR"/>
        </w:rPr>
        <w:lastRenderedPageBreak/>
        <w:t>DISPOSITIF POUR LES ENFANTS EN SITUATION DE PAUVRETE :</w:t>
      </w:r>
    </w:p>
    <w:p w:rsidR="00037903" w:rsidRPr="00625AF2" w:rsidRDefault="00037903" w:rsidP="00037903">
      <w:pPr>
        <w:pStyle w:val="Paragraphedeliste"/>
        <w:numPr>
          <w:ilvl w:val="0"/>
          <w:numId w:val="1"/>
        </w:numPr>
        <w:rPr>
          <w:rFonts w:ascii="Trebuchet MS" w:hAnsi="Trebuchet MS"/>
          <w:lang w:val="fr-FR"/>
        </w:rPr>
      </w:pPr>
      <w:r w:rsidRPr="00625AF2">
        <w:rPr>
          <w:rFonts w:ascii="Trebuchet MS" w:hAnsi="Trebuchet MS"/>
          <w:lang w:val="fr-FR"/>
        </w:rPr>
        <w:t xml:space="preserve">Le PAD explique dans la </w:t>
      </w:r>
      <w:r w:rsidR="007D0339" w:rsidRPr="00625AF2">
        <w:rPr>
          <w:rFonts w:ascii="Trebuchet MS" w:hAnsi="Trebuchet MS"/>
          <w:lang w:val="fr-FR"/>
        </w:rPr>
        <w:t xml:space="preserve">déclaration d’activité et/ou la </w:t>
      </w:r>
      <w:r w:rsidR="00AE7741" w:rsidRPr="00625AF2">
        <w:rPr>
          <w:rFonts w:ascii="Trebuchet MS" w:hAnsi="Trebuchet MS"/>
          <w:lang w:val="fr-FR"/>
        </w:rPr>
        <w:t>convention</w:t>
      </w:r>
      <w:r w:rsidRPr="00625AF2">
        <w:rPr>
          <w:rFonts w:ascii="Trebuchet MS" w:hAnsi="Trebuchet MS"/>
          <w:lang w:val="fr-FR"/>
        </w:rPr>
        <w:t xml:space="preserve"> le dispositif mis en place pour toucher les enfants en situation de pauvreté</w:t>
      </w:r>
      <w:r w:rsidR="00F00AE2" w:rsidRPr="00625AF2">
        <w:rPr>
          <w:rFonts w:ascii="Trebuchet MS" w:hAnsi="Trebuchet MS"/>
          <w:lang w:val="fr-FR"/>
        </w:rPr>
        <w:t>.</w:t>
      </w:r>
    </w:p>
    <w:p w:rsidR="00037903" w:rsidRPr="00625AF2" w:rsidRDefault="00037903" w:rsidP="00037903">
      <w:pPr>
        <w:pStyle w:val="Paragraphedeliste"/>
        <w:rPr>
          <w:rFonts w:ascii="Trebuchet MS" w:hAnsi="Trebuchet MS"/>
          <w:lang w:val="fr-FR"/>
        </w:rPr>
      </w:pPr>
    </w:p>
    <w:p w:rsidR="00037903" w:rsidRPr="00625AF2" w:rsidRDefault="00037903" w:rsidP="00037903">
      <w:pPr>
        <w:pStyle w:val="Paragraphedeliste"/>
        <w:numPr>
          <w:ilvl w:val="0"/>
          <w:numId w:val="2"/>
        </w:numPr>
        <w:rPr>
          <w:rFonts w:ascii="Trebuchet MS" w:hAnsi="Trebuchet MS"/>
          <w:lang w:val="fr-FR"/>
        </w:rPr>
      </w:pPr>
      <w:r w:rsidRPr="00625AF2">
        <w:rPr>
          <w:rFonts w:ascii="Trebuchet MS" w:hAnsi="Trebuchet MS"/>
          <w:lang w:val="fr-FR"/>
        </w:rPr>
        <w:t>Ex. Collaboration avec un CPAS, réduction de la PFP, …</w:t>
      </w:r>
    </w:p>
    <w:p w:rsidR="00037903" w:rsidRPr="00625AF2" w:rsidRDefault="00F00AE2" w:rsidP="00037903">
      <w:pPr>
        <w:ind w:left="708"/>
        <w:rPr>
          <w:rFonts w:ascii="Trebuchet MS" w:hAnsi="Trebuchet MS"/>
          <w:lang w:val="fr-FR"/>
        </w:rPr>
      </w:pPr>
      <w:r w:rsidRPr="00625AF2">
        <w:rPr>
          <w:rFonts w:ascii="Trebuchet MS" w:hAnsi="Trebuchet MS"/>
          <w:lang w:val="fr-FR"/>
        </w:rPr>
        <w:t xml:space="preserve">   </w:t>
      </w:r>
      <w:r w:rsidRPr="00625AF2">
        <w:rPr>
          <w:rFonts w:ascii="Trebuchet MS" w:hAnsi="Trebuchet MS"/>
          <w:noProof/>
          <w:lang w:eastAsia="fr-BE"/>
        </w:rPr>
        <w:drawing>
          <wp:inline distT="0" distB="0" distL="0" distR="0" wp14:anchorId="295490CA" wp14:editId="2C4363E9">
            <wp:extent cx="238947" cy="209447"/>
            <wp:effectExtent l="0" t="0" r="889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ffic-sign-38589_640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80" cy="226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5AF2">
        <w:rPr>
          <w:rFonts w:ascii="Trebuchet MS" w:hAnsi="Trebuchet MS"/>
          <w:lang w:val="fr-FR"/>
        </w:rPr>
        <w:t xml:space="preserve">  </w:t>
      </w:r>
      <w:r w:rsidR="00037903" w:rsidRPr="00625AF2">
        <w:rPr>
          <w:rFonts w:ascii="Trebuchet MS" w:hAnsi="Trebuchet MS"/>
          <w:lang w:val="fr-FR"/>
        </w:rPr>
        <w:t>Obligation</w:t>
      </w:r>
      <w:r w:rsidRPr="00625AF2">
        <w:rPr>
          <w:rFonts w:ascii="Trebuchet MS" w:hAnsi="Trebuchet MS"/>
          <w:lang w:val="fr-FR"/>
        </w:rPr>
        <w:t xml:space="preserve"> de moyens, pas de résultat.</w:t>
      </w:r>
    </w:p>
    <w:p w:rsidR="00082B81" w:rsidRPr="00625AF2" w:rsidRDefault="00082B81" w:rsidP="00E16FA1">
      <w:pPr>
        <w:rPr>
          <w:rFonts w:ascii="Trebuchet MS" w:hAnsi="Trebuchet MS"/>
          <w:b/>
          <w:lang w:val="fr-FR"/>
        </w:rPr>
      </w:pPr>
      <w:r w:rsidRPr="00625AF2">
        <w:rPr>
          <w:rFonts w:ascii="Trebuchet MS" w:hAnsi="Trebuchet MS"/>
          <w:b/>
          <w:lang w:val="fr-FR"/>
        </w:rPr>
        <w:t>ACTIVITES :</w:t>
      </w:r>
    </w:p>
    <w:p w:rsidR="00082B81" w:rsidRPr="00625AF2" w:rsidRDefault="00082B81" w:rsidP="00082B81">
      <w:pPr>
        <w:pStyle w:val="Paragraphedeliste"/>
        <w:numPr>
          <w:ilvl w:val="0"/>
          <w:numId w:val="1"/>
        </w:numPr>
        <w:rPr>
          <w:rFonts w:ascii="Trebuchet MS" w:hAnsi="Trebuchet MS"/>
          <w:b/>
          <w:lang w:val="fr-FR"/>
        </w:rPr>
      </w:pPr>
      <w:r w:rsidRPr="00625AF2">
        <w:rPr>
          <w:rFonts w:ascii="Trebuchet MS" w:hAnsi="Trebuchet MS"/>
          <w:lang w:val="fr-FR"/>
        </w:rPr>
        <w:t>Ludiques – artistiques – culturelles, dans le respect de l’esprit vacances et des missions tel</w:t>
      </w:r>
      <w:r w:rsidR="00237283" w:rsidRPr="00625AF2">
        <w:rPr>
          <w:rFonts w:ascii="Trebuchet MS" w:hAnsi="Trebuchet MS"/>
          <w:lang w:val="fr-FR"/>
        </w:rPr>
        <w:t>s</w:t>
      </w:r>
      <w:r w:rsidRPr="00625AF2">
        <w:rPr>
          <w:rFonts w:ascii="Trebuchet MS" w:hAnsi="Trebuchet MS"/>
          <w:lang w:val="fr-FR"/>
        </w:rPr>
        <w:t xml:space="preserve"> que défini</w:t>
      </w:r>
      <w:r w:rsidR="00237283" w:rsidRPr="00625AF2">
        <w:rPr>
          <w:rFonts w:ascii="Trebuchet MS" w:hAnsi="Trebuchet MS"/>
          <w:lang w:val="fr-FR"/>
        </w:rPr>
        <w:t>s</w:t>
      </w:r>
      <w:r w:rsidRPr="00625AF2">
        <w:rPr>
          <w:rFonts w:ascii="Trebuchet MS" w:hAnsi="Trebuchet MS"/>
          <w:lang w:val="fr-FR"/>
        </w:rPr>
        <w:t xml:space="preserve"> dans le Décret Centre de vacances.</w:t>
      </w:r>
    </w:p>
    <w:p w:rsidR="00E16FA1" w:rsidRPr="00625AF2" w:rsidRDefault="00E16FA1" w:rsidP="00E16FA1">
      <w:pPr>
        <w:rPr>
          <w:rFonts w:ascii="Trebuchet MS" w:hAnsi="Trebuchet MS"/>
          <w:b/>
          <w:lang w:val="fr-FR"/>
        </w:rPr>
      </w:pPr>
      <w:r w:rsidRPr="00625AF2">
        <w:rPr>
          <w:rFonts w:ascii="Trebuchet MS" w:hAnsi="Trebuchet MS"/>
          <w:b/>
          <w:lang w:val="fr-FR"/>
        </w:rPr>
        <w:t>PERIODE :</w:t>
      </w:r>
    </w:p>
    <w:p w:rsidR="00E16FA1" w:rsidRPr="00625AF2" w:rsidRDefault="00E16FA1" w:rsidP="00E16FA1">
      <w:pPr>
        <w:pStyle w:val="Paragraphedeliste"/>
        <w:numPr>
          <w:ilvl w:val="0"/>
          <w:numId w:val="1"/>
        </w:numPr>
        <w:rPr>
          <w:rFonts w:ascii="Trebuchet MS" w:hAnsi="Trebuchet MS"/>
          <w:lang w:val="fr-FR"/>
        </w:rPr>
      </w:pPr>
      <w:r w:rsidRPr="00625AF2">
        <w:rPr>
          <w:rFonts w:ascii="Trebuchet MS" w:hAnsi="Trebuchet MS"/>
          <w:lang w:val="fr-FR"/>
        </w:rPr>
        <w:t>Mi</w:t>
      </w:r>
      <w:r w:rsidR="00F00AE2" w:rsidRPr="00625AF2">
        <w:rPr>
          <w:rFonts w:ascii="Trebuchet MS" w:hAnsi="Trebuchet MS"/>
          <w:lang w:val="fr-FR"/>
        </w:rPr>
        <w:t xml:space="preserve">nimum </w:t>
      </w:r>
      <w:r w:rsidR="00082B81" w:rsidRPr="00625AF2">
        <w:rPr>
          <w:rFonts w:ascii="Trebuchet MS" w:hAnsi="Trebuchet MS"/>
          <w:lang w:val="fr-FR"/>
        </w:rPr>
        <w:t>1</w:t>
      </w:r>
      <w:r w:rsidR="00F00AE2" w:rsidRPr="00625AF2">
        <w:rPr>
          <w:rFonts w:ascii="Trebuchet MS" w:hAnsi="Trebuchet MS"/>
          <w:lang w:val="fr-FR"/>
        </w:rPr>
        <w:t xml:space="preserve"> s</w:t>
      </w:r>
      <w:r w:rsidR="00082B81" w:rsidRPr="00625AF2">
        <w:rPr>
          <w:rFonts w:ascii="Trebuchet MS" w:hAnsi="Trebuchet MS"/>
          <w:lang w:val="fr-FR"/>
        </w:rPr>
        <w:t>emaine</w:t>
      </w:r>
      <w:r w:rsidR="00F00AE2" w:rsidRPr="00625AF2">
        <w:rPr>
          <w:rFonts w:ascii="Trebuchet MS" w:hAnsi="Trebuchet MS"/>
          <w:lang w:val="fr-FR"/>
        </w:rPr>
        <w:t xml:space="preserve"> pour les plaines.</w:t>
      </w:r>
    </w:p>
    <w:p w:rsidR="00E16FA1" w:rsidRPr="00625AF2" w:rsidRDefault="00E16FA1" w:rsidP="00E16FA1">
      <w:pPr>
        <w:pStyle w:val="Paragraphedeliste"/>
        <w:numPr>
          <w:ilvl w:val="0"/>
          <w:numId w:val="1"/>
        </w:numPr>
        <w:rPr>
          <w:rFonts w:ascii="Trebuchet MS" w:hAnsi="Trebuchet MS"/>
          <w:lang w:val="fr-FR"/>
        </w:rPr>
      </w:pPr>
      <w:r w:rsidRPr="00625AF2">
        <w:rPr>
          <w:rFonts w:ascii="Trebuchet MS" w:hAnsi="Trebuchet MS"/>
          <w:lang w:val="fr-FR"/>
        </w:rPr>
        <w:t xml:space="preserve">Minimum 6 jours </w:t>
      </w:r>
      <w:r w:rsidR="00082B81" w:rsidRPr="00625AF2">
        <w:rPr>
          <w:rFonts w:ascii="Trebuchet MS" w:hAnsi="Trebuchet MS"/>
          <w:lang w:val="fr-FR"/>
        </w:rPr>
        <w:t xml:space="preserve">et 5 nuits </w:t>
      </w:r>
      <w:r w:rsidRPr="00625AF2">
        <w:rPr>
          <w:rFonts w:ascii="Trebuchet MS" w:hAnsi="Trebuchet MS"/>
          <w:lang w:val="fr-FR"/>
        </w:rPr>
        <w:t>pour les séjours/c</w:t>
      </w:r>
      <w:r w:rsidR="00F00AE2" w:rsidRPr="00625AF2">
        <w:rPr>
          <w:rFonts w:ascii="Trebuchet MS" w:hAnsi="Trebuchet MS"/>
          <w:lang w:val="fr-FR"/>
        </w:rPr>
        <w:t>amps.</w:t>
      </w:r>
    </w:p>
    <w:p w:rsidR="00E16FA1" w:rsidRPr="00625AF2" w:rsidRDefault="00E16FA1" w:rsidP="00E16FA1">
      <w:pPr>
        <w:rPr>
          <w:rFonts w:ascii="Trebuchet MS" w:hAnsi="Trebuchet MS"/>
          <w:b/>
          <w:lang w:val="fr-FR"/>
        </w:rPr>
      </w:pPr>
      <w:r w:rsidRPr="00625AF2">
        <w:rPr>
          <w:rFonts w:ascii="Trebuchet MS" w:hAnsi="Trebuchet MS"/>
          <w:b/>
          <w:lang w:val="fr-FR"/>
        </w:rPr>
        <w:t>HORAIRE :</w:t>
      </w:r>
    </w:p>
    <w:p w:rsidR="00E16FA1" w:rsidRPr="00625AF2" w:rsidRDefault="00F00AE2" w:rsidP="00E16FA1">
      <w:pPr>
        <w:pStyle w:val="Paragraphedeliste"/>
        <w:numPr>
          <w:ilvl w:val="0"/>
          <w:numId w:val="1"/>
        </w:numPr>
        <w:rPr>
          <w:rFonts w:ascii="Trebuchet MS" w:hAnsi="Trebuchet MS"/>
          <w:b/>
          <w:lang w:val="fr-FR"/>
        </w:rPr>
      </w:pPr>
      <w:r w:rsidRPr="00625AF2">
        <w:rPr>
          <w:rFonts w:ascii="Trebuchet MS" w:hAnsi="Trebuchet MS"/>
          <w:lang w:val="fr-FR"/>
        </w:rPr>
        <w:t>Minimum 7h/jour.</w:t>
      </w:r>
    </w:p>
    <w:p w:rsidR="00E16FA1" w:rsidRPr="00625AF2" w:rsidRDefault="00E16FA1" w:rsidP="00E16FA1">
      <w:pPr>
        <w:pStyle w:val="Paragraphedeliste"/>
        <w:numPr>
          <w:ilvl w:val="0"/>
          <w:numId w:val="1"/>
        </w:numPr>
        <w:rPr>
          <w:rFonts w:ascii="Trebuchet MS" w:hAnsi="Trebuchet MS"/>
          <w:b/>
          <w:lang w:val="fr-FR"/>
        </w:rPr>
      </w:pPr>
      <w:r w:rsidRPr="00625AF2">
        <w:rPr>
          <w:rFonts w:ascii="Trebuchet MS" w:hAnsi="Trebuchet MS"/>
          <w:lang w:val="fr-FR"/>
        </w:rPr>
        <w:t xml:space="preserve">Organisation </w:t>
      </w:r>
      <w:r w:rsidR="00F00AE2" w:rsidRPr="00625AF2">
        <w:rPr>
          <w:rFonts w:ascii="Trebuchet MS" w:hAnsi="Trebuchet MS"/>
          <w:lang w:val="fr-FR"/>
        </w:rPr>
        <w:t xml:space="preserve">ou non </w:t>
      </w:r>
      <w:r w:rsidRPr="00625AF2">
        <w:rPr>
          <w:rFonts w:ascii="Trebuchet MS" w:hAnsi="Trebuchet MS"/>
          <w:lang w:val="fr-FR"/>
        </w:rPr>
        <w:t>d’un accueil avant</w:t>
      </w:r>
      <w:r w:rsidR="00AE7741" w:rsidRPr="00625AF2">
        <w:rPr>
          <w:rFonts w:ascii="Trebuchet MS" w:hAnsi="Trebuchet MS"/>
          <w:lang w:val="fr-FR"/>
        </w:rPr>
        <w:t xml:space="preserve"> et/ou après les 7h d’activité</w:t>
      </w:r>
      <w:r w:rsidR="00F00AE2" w:rsidRPr="00625AF2">
        <w:rPr>
          <w:rFonts w:ascii="Trebuchet MS" w:hAnsi="Trebuchet MS"/>
          <w:lang w:val="fr-FR"/>
        </w:rPr>
        <w:t>.</w:t>
      </w:r>
      <w:r w:rsidR="00AE7741" w:rsidRPr="00625AF2">
        <w:rPr>
          <w:rFonts w:ascii="Trebuchet MS" w:hAnsi="Trebuchet MS"/>
          <w:lang w:val="fr-FR"/>
        </w:rPr>
        <w:t> </w:t>
      </w:r>
    </w:p>
    <w:sectPr w:rsidR="00E16FA1" w:rsidRPr="00625AF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7CDE" w:rsidRDefault="00967CDE" w:rsidP="00365AC4">
      <w:pPr>
        <w:spacing w:after="0" w:line="240" w:lineRule="auto"/>
      </w:pPr>
      <w:r>
        <w:separator/>
      </w:r>
    </w:p>
  </w:endnote>
  <w:endnote w:type="continuationSeparator" w:id="0">
    <w:p w:rsidR="00967CDE" w:rsidRDefault="00967CDE" w:rsidP="00365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8667556"/>
      <w:docPartObj>
        <w:docPartGallery w:val="Page Numbers (Bottom of Page)"/>
        <w:docPartUnique/>
      </w:docPartObj>
    </w:sdtPr>
    <w:sdtContent>
      <w:p w:rsidR="00365AC4" w:rsidRDefault="00365AC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105" w:rsidRPr="00F70105">
          <w:rPr>
            <w:noProof/>
            <w:lang w:val="fr-FR"/>
          </w:rPr>
          <w:t>3</w:t>
        </w:r>
        <w:r>
          <w:fldChar w:fldCharType="end"/>
        </w:r>
      </w:p>
    </w:sdtContent>
  </w:sdt>
  <w:p w:rsidR="00365AC4" w:rsidRDefault="00365AC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7CDE" w:rsidRDefault="00967CDE" w:rsidP="00365AC4">
      <w:pPr>
        <w:spacing w:after="0" w:line="240" w:lineRule="auto"/>
      </w:pPr>
      <w:r>
        <w:separator/>
      </w:r>
    </w:p>
  </w:footnote>
  <w:footnote w:type="continuationSeparator" w:id="0">
    <w:p w:rsidR="00967CDE" w:rsidRDefault="00967CDE" w:rsidP="00365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E4E"/>
    <w:multiLevelType w:val="hybridMultilevel"/>
    <w:tmpl w:val="23DE575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11B4B"/>
    <w:multiLevelType w:val="hybridMultilevel"/>
    <w:tmpl w:val="695C5DCE"/>
    <w:lvl w:ilvl="0" w:tplc="58DEAC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649B7"/>
    <w:multiLevelType w:val="hybridMultilevel"/>
    <w:tmpl w:val="3F089C12"/>
    <w:lvl w:ilvl="0" w:tplc="F86AA4B4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C1F7F"/>
    <w:multiLevelType w:val="hybridMultilevel"/>
    <w:tmpl w:val="F25A2A4C"/>
    <w:lvl w:ilvl="0" w:tplc="2316571A">
      <w:start w:val="22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3397853">
    <w:abstractNumId w:val="2"/>
  </w:num>
  <w:num w:numId="2" w16cid:durableId="1503206766">
    <w:abstractNumId w:val="3"/>
  </w:num>
  <w:num w:numId="3" w16cid:durableId="976033859">
    <w:abstractNumId w:val="1"/>
  </w:num>
  <w:num w:numId="4" w16cid:durableId="212357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6B"/>
    <w:rsid w:val="00037903"/>
    <w:rsid w:val="00082B81"/>
    <w:rsid w:val="00101C7E"/>
    <w:rsid w:val="00144B6B"/>
    <w:rsid w:val="0021715C"/>
    <w:rsid w:val="00237283"/>
    <w:rsid w:val="00324EB8"/>
    <w:rsid w:val="00365AC4"/>
    <w:rsid w:val="0040048B"/>
    <w:rsid w:val="00442C45"/>
    <w:rsid w:val="00501AB6"/>
    <w:rsid w:val="005A57E2"/>
    <w:rsid w:val="00625AF2"/>
    <w:rsid w:val="0064128A"/>
    <w:rsid w:val="00680673"/>
    <w:rsid w:val="00690ABE"/>
    <w:rsid w:val="006B12DC"/>
    <w:rsid w:val="007130AB"/>
    <w:rsid w:val="00731003"/>
    <w:rsid w:val="00742CBC"/>
    <w:rsid w:val="00755556"/>
    <w:rsid w:val="007A7D60"/>
    <w:rsid w:val="007C4385"/>
    <w:rsid w:val="007D0339"/>
    <w:rsid w:val="008A217F"/>
    <w:rsid w:val="00922CEF"/>
    <w:rsid w:val="009465C8"/>
    <w:rsid w:val="009679C0"/>
    <w:rsid w:val="00967CDE"/>
    <w:rsid w:val="00AA7D7C"/>
    <w:rsid w:val="00AE7741"/>
    <w:rsid w:val="00D62CA5"/>
    <w:rsid w:val="00E16FA1"/>
    <w:rsid w:val="00E64C86"/>
    <w:rsid w:val="00E6526C"/>
    <w:rsid w:val="00EA2C95"/>
    <w:rsid w:val="00EB5904"/>
    <w:rsid w:val="00F00AE2"/>
    <w:rsid w:val="00F70105"/>
    <w:rsid w:val="00F84CE9"/>
    <w:rsid w:val="00FE5D96"/>
    <w:rsid w:val="00FF0E26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49D9E-9CF9-4192-9DDD-779991EF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24E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555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4E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555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755556"/>
    <w:pPr>
      <w:ind w:left="720"/>
      <w:contextualSpacing/>
    </w:pPr>
  </w:style>
  <w:style w:type="paragraph" w:customStyle="1" w:styleId="normtext1">
    <w:name w:val="normtext1"/>
    <w:rsid w:val="00AA7D7C"/>
    <w:pPr>
      <w:spacing w:before="60" w:after="60" w:line="240" w:lineRule="auto"/>
    </w:pPr>
    <w:rPr>
      <w:rFonts w:ascii="Palatino" w:eastAsia="Times New Roman" w:hAnsi="Palatino" w:cs="Times New Roman"/>
      <w:noProof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365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5AC4"/>
  </w:style>
  <w:style w:type="paragraph" w:styleId="Pieddepage">
    <w:name w:val="footer"/>
    <w:basedOn w:val="Normal"/>
    <w:link w:val="PieddepageCar"/>
    <w:uiPriority w:val="99"/>
    <w:unhideWhenUsed/>
    <w:rsid w:val="00365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5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4D691-1CC7-49DB-930C-29C11835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701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BLAFFART Stéphanie</dc:creator>
  <cp:keywords/>
  <dc:description/>
  <cp:lastModifiedBy>Coord.PCCATL</cp:lastModifiedBy>
  <cp:revision>2</cp:revision>
  <dcterms:created xsi:type="dcterms:W3CDTF">2023-01-25T10:39:00Z</dcterms:created>
  <dcterms:modified xsi:type="dcterms:W3CDTF">2023-01-25T10:39:00Z</dcterms:modified>
</cp:coreProperties>
</file>