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39E16" w14:textId="77777777" w:rsidR="00A54DAF" w:rsidRPr="00AB659D" w:rsidRDefault="00A54DAF" w:rsidP="00A54DAF">
      <w:pPr>
        <w:pStyle w:val="Titre4"/>
        <w:rPr>
          <w:b/>
        </w:rPr>
      </w:pPr>
      <w:bookmarkStart w:id="0" w:name="_Toc13641585"/>
      <w:r>
        <w:t>N° de l’action au sein du PST /ATL du programme CLE :</w:t>
      </w:r>
      <w:r w:rsidRPr="00ED6620">
        <w:rPr>
          <w:u w:val="none"/>
        </w:rPr>
        <w:t xml:space="preserve"> </w:t>
      </w:r>
      <w:r>
        <w:rPr>
          <w:b/>
          <w:u w:val="none"/>
        </w:rPr>
        <w:t>2.3</w:t>
      </w:r>
    </w:p>
    <w:p w14:paraId="2D548E88" w14:textId="77777777" w:rsidR="00A54DAF" w:rsidRDefault="00A54DAF" w:rsidP="00A54DAF">
      <w:pPr>
        <w:pStyle w:val="Titre4"/>
      </w:pPr>
      <w:r>
        <w:t>Nom de l’action :</w:t>
      </w:r>
      <w:r>
        <w:rPr>
          <w:u w:val="none"/>
        </w:rPr>
        <w:t xml:space="preserve"> </w:t>
      </w:r>
      <w:r>
        <w:rPr>
          <w:b/>
          <w:u w:val="none"/>
        </w:rPr>
        <w:t>Accueillir ensemble pour renforcer l’offre d’accueil</w:t>
      </w:r>
    </w:p>
    <w:p w14:paraId="1FECB766" w14:textId="77777777" w:rsidR="00A54DAF" w:rsidRDefault="00A54DAF" w:rsidP="00A54DAF">
      <w:pPr>
        <w:pStyle w:val="Titre6"/>
      </w:pPr>
    </w:p>
    <w:p w14:paraId="57447C2D" w14:textId="77777777" w:rsidR="00A54DAF" w:rsidRPr="00AB659D" w:rsidRDefault="00A54DAF" w:rsidP="00A54DAF">
      <w:r w:rsidRPr="00305B44">
        <w:rPr>
          <w:u w:val="single"/>
        </w:rPr>
        <w:t>Thème</w:t>
      </w:r>
      <w:r>
        <w:t xml:space="preserve"> : Accueil Temps Libre, </w:t>
      </w:r>
      <w:r w:rsidRPr="00A01AA1">
        <w:rPr>
          <w:b/>
          <w:u w:val="single"/>
        </w:rPr>
        <w:t>Développement du secteur de l’accueil des enfants</w:t>
      </w:r>
    </w:p>
    <w:p w14:paraId="795CA60F" w14:textId="77777777" w:rsidR="00A54DAF" w:rsidRPr="00305B44" w:rsidRDefault="00A54DAF" w:rsidP="00A54DAF">
      <w:pPr>
        <w:pStyle w:val="Paragraphedeliste"/>
        <w:ind w:left="720"/>
      </w:pPr>
    </w:p>
    <w:p w14:paraId="725B73E0" w14:textId="77777777" w:rsidR="00305B44" w:rsidRDefault="00A54DAF" w:rsidP="00A54DAF">
      <w:pPr>
        <w:pStyle w:val="Titre6"/>
        <w:jc w:val="both"/>
        <w:rPr>
          <w:u w:val="none"/>
        </w:rPr>
      </w:pPr>
      <w:r w:rsidRPr="00305B44">
        <w:t>Description</w:t>
      </w:r>
      <w:r w:rsidRPr="00305B44">
        <w:rPr>
          <w:u w:val="none"/>
        </w:rPr>
        <w:t xml:space="preserve"> : </w:t>
      </w:r>
    </w:p>
    <w:p w14:paraId="39793DE7" w14:textId="77777777" w:rsidR="00AF44C5" w:rsidRPr="00305B44" w:rsidRDefault="00A54DAF" w:rsidP="00A54DAF">
      <w:pPr>
        <w:pStyle w:val="Titre6"/>
        <w:jc w:val="both"/>
        <w:rPr>
          <w:u w:val="none"/>
        </w:rPr>
      </w:pPr>
      <w:r w:rsidRPr="00305B44">
        <w:rPr>
          <w:u w:val="none"/>
        </w:rPr>
        <w:t xml:space="preserve">Proposer des stages </w:t>
      </w:r>
      <w:r w:rsidR="00AF44C5" w:rsidRPr="00305B44">
        <w:rPr>
          <w:u w:val="none"/>
        </w:rPr>
        <w:t xml:space="preserve">ensemble entre opérateurs d’accueil pour se renforcer et répondre aux besoins des familles qui recherchent un accueil à la journée et/ou une diversification des contenus proposés tout en tenant compte des spécificités de chaque âge (besoin de temps calme, repos, temps libre, …) après un </w:t>
      </w:r>
      <w:r w:rsidR="00691259" w:rsidRPr="00305B44">
        <w:rPr>
          <w:u w:val="none"/>
        </w:rPr>
        <w:t>éveil</w:t>
      </w:r>
      <w:r w:rsidR="00AF44C5" w:rsidRPr="00305B44">
        <w:rPr>
          <w:u w:val="none"/>
        </w:rPr>
        <w:t xml:space="preserve"> spécifique à une thématique</w:t>
      </w:r>
    </w:p>
    <w:p w14:paraId="7B48A58D" w14:textId="77777777" w:rsidR="00A54DAF" w:rsidRPr="00305B44" w:rsidRDefault="00A54DAF" w:rsidP="00A54DAF">
      <w:r w:rsidRPr="00305B44">
        <w:t>Contenant les modalités suivantes :</w:t>
      </w:r>
    </w:p>
    <w:p w14:paraId="2D03FBDF" w14:textId="77777777" w:rsidR="00AF44C5" w:rsidRPr="00305B44" w:rsidRDefault="00AF44C5" w:rsidP="00A54DAF">
      <w:pPr>
        <w:pStyle w:val="Paragraphedeliste"/>
        <w:numPr>
          <w:ilvl w:val="0"/>
          <w:numId w:val="4"/>
        </w:numPr>
      </w:pPr>
      <w:r w:rsidRPr="00305B44">
        <w:t>Inscription unique avec des fichiers partagés</w:t>
      </w:r>
    </w:p>
    <w:p w14:paraId="0CE2785A" w14:textId="77777777" w:rsidR="00A54DAF" w:rsidRPr="00305B44" w:rsidRDefault="00A54DAF" w:rsidP="00A54DAF">
      <w:pPr>
        <w:pStyle w:val="Paragraphedeliste"/>
        <w:numPr>
          <w:ilvl w:val="0"/>
          <w:numId w:val="4"/>
        </w:numPr>
      </w:pPr>
      <w:r w:rsidRPr="00305B44">
        <w:t>Inscriptions limitées en fonction du nombre d’encadrant (Viser la qualité, One)</w:t>
      </w:r>
    </w:p>
    <w:p w14:paraId="672FBC1B" w14:textId="77777777" w:rsidR="00A54DAF" w:rsidRPr="00305B44" w:rsidRDefault="00A54DAF" w:rsidP="00A54DAF">
      <w:pPr>
        <w:pStyle w:val="Paragraphedeliste"/>
        <w:numPr>
          <w:ilvl w:val="0"/>
          <w:numId w:val="4"/>
        </w:numPr>
      </w:pPr>
      <w:r w:rsidRPr="00305B44">
        <w:t>Inscription à la journée / demi-journée</w:t>
      </w:r>
      <w:r w:rsidR="00AF44C5" w:rsidRPr="00305B44">
        <w:t xml:space="preserve"> / semaine</w:t>
      </w:r>
    </w:p>
    <w:p w14:paraId="2D50467B" w14:textId="77777777" w:rsidR="00A54DAF" w:rsidRPr="00305B44" w:rsidRDefault="00A54DAF" w:rsidP="00A54DAF">
      <w:pPr>
        <w:pStyle w:val="Paragraphedeliste"/>
        <w:numPr>
          <w:ilvl w:val="0"/>
          <w:numId w:val="4"/>
        </w:numPr>
      </w:pPr>
      <w:r w:rsidRPr="00305B44">
        <w:t>Description d’une journée-type (choix et moments de transition de l’enfant)</w:t>
      </w:r>
    </w:p>
    <w:p w14:paraId="7BAC9B05" w14:textId="77777777" w:rsidR="00A54DAF" w:rsidRPr="00305B44" w:rsidRDefault="00A54DAF" w:rsidP="00A54DAF"/>
    <w:p w14:paraId="27C413D1" w14:textId="77777777" w:rsidR="00A54DAF" w:rsidRPr="00305B44" w:rsidRDefault="00A54DAF" w:rsidP="00A54DAF">
      <w:pPr>
        <w:pStyle w:val="Titre6"/>
        <w:rPr>
          <w:u w:val="none"/>
        </w:rPr>
      </w:pPr>
      <w:r w:rsidRPr="00305B44">
        <w:t>Objectifs</w:t>
      </w:r>
      <w:r w:rsidRPr="00305B44">
        <w:rPr>
          <w:u w:val="none"/>
        </w:rPr>
        <w:t> :</w:t>
      </w:r>
    </w:p>
    <w:p w14:paraId="2838FC4A" w14:textId="77777777" w:rsidR="00A54DAF" w:rsidRPr="00305B44" w:rsidRDefault="00A54DAF" w:rsidP="00A54DAF">
      <w:pPr>
        <w:pStyle w:val="Paragraphedeliste"/>
        <w:numPr>
          <w:ilvl w:val="0"/>
          <w:numId w:val="1"/>
        </w:numPr>
        <w:jc w:val="both"/>
      </w:pPr>
      <w:r w:rsidRPr="00305B44">
        <w:t>Compléter l’offre existante en collaboration avec les opérateurs d’accueil</w:t>
      </w:r>
    </w:p>
    <w:p w14:paraId="2D3361AD" w14:textId="77777777" w:rsidR="00A54DAF" w:rsidRPr="00305B44" w:rsidRDefault="00A54DAF" w:rsidP="00A54DAF">
      <w:pPr>
        <w:pStyle w:val="Paragraphedeliste"/>
        <w:numPr>
          <w:ilvl w:val="0"/>
          <w:numId w:val="4"/>
        </w:numPr>
      </w:pPr>
      <w:r w:rsidRPr="00305B44">
        <w:t xml:space="preserve">Diversifier les contenus proposés </w:t>
      </w:r>
    </w:p>
    <w:p w14:paraId="2736E591" w14:textId="77777777" w:rsidR="00A54DAF" w:rsidRPr="00305B44" w:rsidRDefault="00A54DAF" w:rsidP="00A54DAF">
      <w:pPr>
        <w:pStyle w:val="Paragraphedeliste"/>
        <w:numPr>
          <w:ilvl w:val="0"/>
          <w:numId w:val="4"/>
        </w:numPr>
      </w:pPr>
      <w:r w:rsidRPr="00305B44">
        <w:t>Partager un calendrier des activités</w:t>
      </w:r>
    </w:p>
    <w:p w14:paraId="0011BC9A" w14:textId="77777777" w:rsidR="00A54DAF" w:rsidRPr="00305B44" w:rsidRDefault="00A54DAF" w:rsidP="00A54DAF">
      <w:pPr>
        <w:pStyle w:val="Paragraphedeliste"/>
        <w:numPr>
          <w:ilvl w:val="0"/>
          <w:numId w:val="4"/>
        </w:numPr>
      </w:pPr>
      <w:r w:rsidRPr="00305B44">
        <w:t>Se renforcer mutuellement entre opérateurs d’accueil</w:t>
      </w:r>
    </w:p>
    <w:p w14:paraId="437D1A04" w14:textId="77777777" w:rsidR="00A54DAF" w:rsidRPr="00305B44" w:rsidRDefault="00A54DAF" w:rsidP="00A54DAF">
      <w:pPr>
        <w:pStyle w:val="Paragraphedeliste"/>
        <w:numPr>
          <w:ilvl w:val="0"/>
          <w:numId w:val="1"/>
        </w:numPr>
      </w:pPr>
      <w:r w:rsidRPr="00305B44">
        <w:t xml:space="preserve">Répondre </w:t>
      </w:r>
      <w:r w:rsidR="00961379">
        <w:t>aux demandes d’Inventons,</w:t>
      </w:r>
      <w:r w:rsidRPr="00305B44">
        <w:t xml:space="preserve"> Kids&amp;US</w:t>
      </w:r>
    </w:p>
    <w:p w14:paraId="315BDC87" w14:textId="77777777" w:rsidR="00A077A2" w:rsidRPr="00305B44" w:rsidRDefault="00A077A2" w:rsidP="00A54DAF">
      <w:pPr>
        <w:pStyle w:val="Paragraphedeliste"/>
        <w:numPr>
          <w:ilvl w:val="0"/>
          <w:numId w:val="1"/>
        </w:numPr>
      </w:pPr>
      <w:r w:rsidRPr="00305B44">
        <w:t xml:space="preserve">Répondre à la demande de M Mossiat de l’Académie Julien Gertsmans </w:t>
      </w:r>
    </w:p>
    <w:p w14:paraId="2C27FCB0" w14:textId="77777777" w:rsidR="00A077A2" w:rsidRPr="00305B44" w:rsidRDefault="00A077A2" w:rsidP="00A54DAF">
      <w:pPr>
        <w:pStyle w:val="Paragraphedeliste"/>
        <w:numPr>
          <w:ilvl w:val="0"/>
          <w:numId w:val="1"/>
        </w:numPr>
      </w:pPr>
      <w:r w:rsidRPr="00305B44">
        <w:t>Augmenter les activités en extrascolaire de type (chant /art /cirque)</w:t>
      </w:r>
    </w:p>
    <w:p w14:paraId="1515B705" w14:textId="77777777" w:rsidR="00A077A2" w:rsidRDefault="00A077A2" w:rsidP="00A54DAF">
      <w:pPr>
        <w:pStyle w:val="Paragraphedeliste"/>
        <w:numPr>
          <w:ilvl w:val="0"/>
          <w:numId w:val="1"/>
        </w:numPr>
      </w:pPr>
      <w:r w:rsidRPr="00305B44">
        <w:t>Tenir compte de l’accessibilité des familles nombreuses</w:t>
      </w:r>
    </w:p>
    <w:p w14:paraId="7D1AEE70" w14:textId="77777777" w:rsidR="00961379" w:rsidRDefault="00961379" w:rsidP="00A54DAF">
      <w:pPr>
        <w:pStyle w:val="Paragraphedeliste"/>
        <w:numPr>
          <w:ilvl w:val="0"/>
          <w:numId w:val="1"/>
        </w:numPr>
        <w:rPr>
          <w:color w:val="538135" w:themeColor="accent6" w:themeShade="BF"/>
        </w:rPr>
      </w:pPr>
      <w:r>
        <w:rPr>
          <w:color w:val="538135" w:themeColor="accent6" w:themeShade="BF"/>
        </w:rPr>
        <w:t>Se synchroniser au niveau des horaires ou ê</w:t>
      </w:r>
      <w:r w:rsidRPr="00961379">
        <w:rPr>
          <w:color w:val="538135" w:themeColor="accent6" w:themeShade="BF"/>
        </w:rPr>
        <w:t>tre attentif aux horaires des autre</w:t>
      </w:r>
      <w:r>
        <w:rPr>
          <w:color w:val="538135" w:themeColor="accent6" w:themeShade="BF"/>
        </w:rPr>
        <w:t>s</w:t>
      </w:r>
      <w:r w:rsidRPr="00961379">
        <w:rPr>
          <w:color w:val="538135" w:themeColor="accent6" w:themeShade="BF"/>
        </w:rPr>
        <w:t xml:space="preserve"> opérateurs d’accueil </w:t>
      </w:r>
    </w:p>
    <w:p w14:paraId="0D3A44AA" w14:textId="77777777" w:rsidR="00961379" w:rsidRDefault="00961379" w:rsidP="00A54DAF">
      <w:pPr>
        <w:pStyle w:val="Paragraphedeliste"/>
        <w:numPr>
          <w:ilvl w:val="0"/>
          <w:numId w:val="1"/>
        </w:numPr>
        <w:rPr>
          <w:color w:val="538135" w:themeColor="accent6" w:themeShade="BF"/>
        </w:rPr>
      </w:pPr>
      <w:r>
        <w:rPr>
          <w:color w:val="538135" w:themeColor="accent6" w:themeShade="BF"/>
        </w:rPr>
        <w:t>Créer un cadre dans lequel des opérateurs spécifiques (spécialistes /artisans) puissent ouvrir à leur spécificité</w:t>
      </w:r>
      <w:r w:rsidR="00BF2D69">
        <w:rPr>
          <w:color w:val="538135" w:themeColor="accent6" w:themeShade="BF"/>
        </w:rPr>
        <w:t xml:space="preserve"> (exemple : art)</w:t>
      </w:r>
    </w:p>
    <w:p w14:paraId="0F68D88C" w14:textId="77777777" w:rsidR="00961379" w:rsidRPr="00961379" w:rsidRDefault="00961379" w:rsidP="00A54DAF">
      <w:pPr>
        <w:pStyle w:val="Paragraphedeliste"/>
        <w:numPr>
          <w:ilvl w:val="0"/>
          <w:numId w:val="1"/>
        </w:numPr>
        <w:rPr>
          <w:color w:val="538135" w:themeColor="accent6" w:themeShade="BF"/>
        </w:rPr>
      </w:pPr>
      <w:r>
        <w:rPr>
          <w:color w:val="538135" w:themeColor="accent6" w:themeShade="BF"/>
        </w:rPr>
        <w:t>Ouvrir des ateliers pour lesquels il y a de la demande lors des vacances scolaires (exemple : poterie avec HESL)</w:t>
      </w:r>
    </w:p>
    <w:p w14:paraId="44481B78" w14:textId="77777777" w:rsidR="00A54DAF" w:rsidRPr="00305B44" w:rsidRDefault="00A54DAF" w:rsidP="00A54DAF"/>
    <w:p w14:paraId="1D52B5AB" w14:textId="77777777" w:rsidR="00A54DAF" w:rsidRPr="00305B44" w:rsidRDefault="00A54DAF" w:rsidP="000A7D6D">
      <w:pPr>
        <w:jc w:val="both"/>
      </w:pPr>
      <w:r w:rsidRPr="00305B44">
        <w:rPr>
          <w:u w:val="single"/>
        </w:rPr>
        <w:t>Valeurs ajoutées</w:t>
      </w:r>
      <w:r w:rsidRPr="00305B44">
        <w:t> : offrir des stages avec du personnel qualifié « puériculteur » ou « auxiliaire de l’enfance » / offrir des temps de travail annuel pour les accueillants extrascolaires /</w:t>
      </w:r>
      <w:r w:rsidR="002378AB" w:rsidRPr="00305B44">
        <w:t xml:space="preserve"> soutenir tous les opérateurs d’accueil présent</w:t>
      </w:r>
      <w:r w:rsidR="00A077A2" w:rsidRPr="00305B44">
        <w:t>s</w:t>
      </w:r>
      <w:r w:rsidR="002378AB" w:rsidRPr="00305B44">
        <w:t xml:space="preserve"> sur le territoire / répondre aux besoins des familles qui recherchent des solutions globales (accueil d’une journée équivalente à la journée de travail) ou à la carte (par les familles mono-parentales</w:t>
      </w:r>
      <w:r w:rsidR="000A7D6D" w:rsidRPr="00305B44">
        <w:t xml:space="preserve"> ou séparées dont les horaires / semaines de garde ne correspondent pas à des semaines complètent / encadrement par des grands-parents (souhait d’une proposition d’animation les matinées)</w:t>
      </w:r>
    </w:p>
    <w:p w14:paraId="09102A41" w14:textId="77777777" w:rsidR="00A54DAF" w:rsidRPr="00305B44" w:rsidRDefault="00A54DAF" w:rsidP="00A54DAF"/>
    <w:p w14:paraId="4C31BDE1" w14:textId="77777777" w:rsidR="00A54DAF" w:rsidRPr="00305B44" w:rsidRDefault="00A54DAF" w:rsidP="00305B44">
      <w:r w:rsidRPr="00305B44">
        <w:rPr>
          <w:u w:val="single"/>
        </w:rPr>
        <w:t>Sources (documents nécessaires)</w:t>
      </w:r>
      <w:r w:rsidRPr="00305B44">
        <w:t xml:space="preserve"> : </w:t>
      </w:r>
    </w:p>
    <w:p w14:paraId="2B4E3868" w14:textId="77777777" w:rsidR="00A54DAF" w:rsidRPr="00305B44" w:rsidRDefault="00A54DAF" w:rsidP="00A54DAF">
      <w:pPr>
        <w:rPr>
          <w:u w:val="single"/>
        </w:rPr>
      </w:pPr>
    </w:p>
    <w:p w14:paraId="72D6B52F" w14:textId="77777777" w:rsidR="00A54DAF" w:rsidRPr="00305B44" w:rsidRDefault="00A54DAF" w:rsidP="00A54DAF">
      <w:r w:rsidRPr="00305B44">
        <w:rPr>
          <w:u w:val="single"/>
        </w:rPr>
        <w:t>Coût (€) / subventionnement possible</w:t>
      </w:r>
      <w:r w:rsidRPr="00305B44">
        <w:t xml:space="preserve"> : </w:t>
      </w:r>
      <w:r w:rsidR="00305B44">
        <w:t>/</w:t>
      </w:r>
    </w:p>
    <w:p w14:paraId="31F1D040" w14:textId="77777777" w:rsidR="00A54DAF" w:rsidRPr="00305B44" w:rsidRDefault="00A54DAF" w:rsidP="00A54DAF">
      <w:pPr>
        <w:pStyle w:val="Titre6"/>
      </w:pPr>
    </w:p>
    <w:p w14:paraId="24CEEA9D" w14:textId="77777777" w:rsidR="00A54DAF" w:rsidRPr="00305B44" w:rsidRDefault="00A54DAF" w:rsidP="00A54DAF">
      <w:pPr>
        <w:pStyle w:val="Titre6"/>
      </w:pPr>
      <w:r w:rsidRPr="00305B44">
        <w:t>Personne de contact</w:t>
      </w:r>
      <w:r w:rsidRPr="00305B44">
        <w:rPr>
          <w:u w:val="none"/>
        </w:rPr>
        <w:t xml:space="preserve"> : </w:t>
      </w:r>
      <w:r w:rsidRPr="00305B44">
        <w:t xml:space="preserve">Nom &amp; Prénom : la coordination Accueil Temps Libre ; Email : </w:t>
      </w:r>
      <w:hyperlink r:id="rId6" w:history="1">
        <w:r w:rsidRPr="00305B44">
          <w:rPr>
            <w:rStyle w:val="Lienhypertexte"/>
          </w:rPr>
          <w:t>anne-francoise.lhonnay@hannut.be</w:t>
        </w:r>
      </w:hyperlink>
      <w:r w:rsidRPr="00305B44">
        <w:t> ; Téléphone : 019/630.532 ou 0478/79.41.62</w:t>
      </w:r>
    </w:p>
    <w:p w14:paraId="310B47D4" w14:textId="77777777" w:rsidR="00A54DAF" w:rsidRPr="00305B44" w:rsidRDefault="00A54DAF" w:rsidP="00A54DAF"/>
    <w:p w14:paraId="18CF4BBC" w14:textId="77777777" w:rsidR="00A54DAF" w:rsidRPr="00305B44" w:rsidRDefault="00A54DAF" w:rsidP="00A54DAF">
      <w:pPr>
        <w:pStyle w:val="Titre6"/>
        <w:rPr>
          <w:u w:val="none"/>
        </w:rPr>
      </w:pPr>
      <w:r w:rsidRPr="00305B44">
        <w:t>Participants</w:t>
      </w:r>
      <w:r w:rsidRPr="00305B44">
        <w:rPr>
          <w:u w:val="none"/>
        </w:rPr>
        <w:t> :</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29"/>
        <w:gridCol w:w="2633"/>
      </w:tblGrid>
      <w:tr w:rsidR="00A54DAF" w:rsidRPr="00305B44" w14:paraId="3298735E" w14:textId="77777777" w:rsidTr="00496E53">
        <w:tc>
          <w:tcPr>
            <w:tcW w:w="0" w:type="auto"/>
            <w:tcBorders>
              <w:bottom w:val="double" w:sz="3" w:space="0" w:color="000000"/>
            </w:tcBorders>
            <w:tcMar>
              <w:top w:w="100" w:type="dxa"/>
              <w:left w:w="100" w:type="dxa"/>
              <w:bottom w:w="100" w:type="dxa"/>
              <w:right w:w="100" w:type="dxa"/>
            </w:tcMar>
          </w:tcPr>
          <w:p w14:paraId="63993C38" w14:textId="77777777" w:rsidR="00A54DAF" w:rsidRPr="00305B44" w:rsidRDefault="00A54DAF" w:rsidP="00496E53">
            <w:r w:rsidRPr="00305B44">
              <w:t>Prénom</w:t>
            </w:r>
          </w:p>
        </w:tc>
        <w:tc>
          <w:tcPr>
            <w:tcW w:w="0" w:type="auto"/>
            <w:tcBorders>
              <w:bottom w:val="double" w:sz="3" w:space="0" w:color="000000"/>
            </w:tcBorders>
            <w:tcMar>
              <w:top w:w="100" w:type="dxa"/>
              <w:left w:w="100" w:type="dxa"/>
              <w:bottom w:w="100" w:type="dxa"/>
              <w:right w:w="100" w:type="dxa"/>
            </w:tcMar>
          </w:tcPr>
          <w:p w14:paraId="08A810C8" w14:textId="77777777" w:rsidR="00A54DAF" w:rsidRPr="00305B44" w:rsidRDefault="00A54DAF" w:rsidP="00496E53">
            <w:r w:rsidRPr="00305B44">
              <w:t>Nom de famille</w:t>
            </w:r>
          </w:p>
        </w:tc>
      </w:tr>
      <w:tr w:rsidR="00A54DAF" w:rsidRPr="00305B44" w14:paraId="5A47908A" w14:textId="77777777" w:rsidTr="00496E53">
        <w:tc>
          <w:tcPr>
            <w:tcW w:w="0" w:type="auto"/>
            <w:tcMar>
              <w:top w:w="100" w:type="dxa"/>
              <w:left w:w="100" w:type="dxa"/>
              <w:bottom w:w="100" w:type="dxa"/>
              <w:right w:w="100" w:type="dxa"/>
            </w:tcMar>
          </w:tcPr>
          <w:p w14:paraId="1D8EA528" w14:textId="77777777" w:rsidR="00A54DAF" w:rsidRPr="00305B44" w:rsidRDefault="00A54DAF" w:rsidP="00496E53">
            <w:r w:rsidRPr="00305B44">
              <w:t>Kids&amp;US</w:t>
            </w:r>
          </w:p>
        </w:tc>
        <w:tc>
          <w:tcPr>
            <w:tcW w:w="0" w:type="auto"/>
            <w:tcMar>
              <w:top w:w="100" w:type="dxa"/>
              <w:left w:w="100" w:type="dxa"/>
              <w:bottom w:w="100" w:type="dxa"/>
              <w:right w:w="100" w:type="dxa"/>
            </w:tcMar>
          </w:tcPr>
          <w:p w14:paraId="0462B85E" w14:textId="77777777" w:rsidR="00A54DAF" w:rsidRPr="00305B44" w:rsidRDefault="00A54DAF" w:rsidP="00496E53"/>
        </w:tc>
      </w:tr>
      <w:tr w:rsidR="00A54DAF" w:rsidRPr="00305B44" w14:paraId="56C0F57E" w14:textId="77777777" w:rsidTr="00496E53">
        <w:tc>
          <w:tcPr>
            <w:tcW w:w="0" w:type="auto"/>
            <w:tcMar>
              <w:top w:w="100" w:type="dxa"/>
              <w:left w:w="100" w:type="dxa"/>
              <w:bottom w:w="100" w:type="dxa"/>
              <w:right w:w="100" w:type="dxa"/>
            </w:tcMar>
          </w:tcPr>
          <w:p w14:paraId="0680E649" w14:textId="77777777" w:rsidR="00A54DAF" w:rsidRPr="00305B44" w:rsidRDefault="00A54DAF" w:rsidP="00496E53">
            <w:r w:rsidRPr="00305B44">
              <w:t>Les opérateurs qui proposent des stages</w:t>
            </w:r>
          </w:p>
        </w:tc>
        <w:tc>
          <w:tcPr>
            <w:tcW w:w="0" w:type="auto"/>
            <w:tcMar>
              <w:top w:w="100" w:type="dxa"/>
              <w:left w:w="100" w:type="dxa"/>
              <w:bottom w:w="100" w:type="dxa"/>
              <w:right w:w="100" w:type="dxa"/>
            </w:tcMar>
          </w:tcPr>
          <w:p w14:paraId="1A0F446E" w14:textId="77777777" w:rsidR="00A54DAF" w:rsidRPr="00305B44" w:rsidRDefault="00A54DAF" w:rsidP="00496E53"/>
        </w:tc>
      </w:tr>
      <w:tr w:rsidR="00A54DAF" w:rsidRPr="00305B44" w14:paraId="09C8ADA8" w14:textId="77777777" w:rsidTr="00496E53">
        <w:tc>
          <w:tcPr>
            <w:tcW w:w="0" w:type="auto"/>
            <w:tcMar>
              <w:top w:w="100" w:type="dxa"/>
              <w:left w:w="100" w:type="dxa"/>
              <w:bottom w:w="100" w:type="dxa"/>
              <w:right w:w="100" w:type="dxa"/>
            </w:tcMar>
          </w:tcPr>
          <w:p w14:paraId="4396D231" w14:textId="77777777" w:rsidR="00A54DAF" w:rsidRPr="00305B44" w:rsidRDefault="00A54DAF" w:rsidP="00496E53">
            <w:r w:rsidRPr="00305B44">
              <w:lastRenderedPageBreak/>
              <w:t>AF</w:t>
            </w:r>
          </w:p>
        </w:tc>
        <w:tc>
          <w:tcPr>
            <w:tcW w:w="0" w:type="auto"/>
            <w:tcMar>
              <w:top w:w="100" w:type="dxa"/>
              <w:left w:w="100" w:type="dxa"/>
              <w:bottom w:w="100" w:type="dxa"/>
              <w:right w:w="100" w:type="dxa"/>
            </w:tcMar>
          </w:tcPr>
          <w:p w14:paraId="0C0A7F77" w14:textId="77777777" w:rsidR="00A54DAF" w:rsidRPr="00305B44" w:rsidRDefault="00A54DAF" w:rsidP="00496E53">
            <w:r w:rsidRPr="00305B44">
              <w:t>Lhonnay</w:t>
            </w:r>
          </w:p>
        </w:tc>
      </w:tr>
    </w:tbl>
    <w:p w14:paraId="72BACD0F" w14:textId="77777777" w:rsidR="00A54DAF" w:rsidRDefault="00A54DAF" w:rsidP="00ED6620">
      <w:pPr>
        <w:pStyle w:val="Titre4"/>
      </w:pPr>
    </w:p>
    <w:p w14:paraId="0359C026" w14:textId="77777777" w:rsidR="00305B44" w:rsidRDefault="00305B44" w:rsidP="00305B44">
      <w:pPr>
        <w:rPr>
          <w:color w:val="538135" w:themeColor="accent6" w:themeShade="BF"/>
        </w:rPr>
      </w:pPr>
      <w:r>
        <w:rPr>
          <w:u w:val="single"/>
        </w:rPr>
        <w:t>Echanges du 2020.10.05</w:t>
      </w:r>
      <w:r w:rsidRPr="003F17F3">
        <w:t> :</w:t>
      </w:r>
      <w:r>
        <w:t xml:space="preserve"> </w:t>
      </w:r>
      <w:r>
        <w:rPr>
          <w:color w:val="538135" w:themeColor="accent6" w:themeShade="BF"/>
        </w:rPr>
        <w:t>Mme Leclercq souhaite que des collaborations voient le jour pour permettre l’accueil d’enfants porteurs d’handicaps mentaux ou moteurs. Elle souhaite également que les thématiques telles que le climat, pollution et harcèlement soient abordées à travers les opérateurs d’accueil comme les mouvements de jeunesse.</w:t>
      </w:r>
    </w:p>
    <w:p w14:paraId="252D237C" w14:textId="77777777" w:rsidR="00074A4E" w:rsidRDefault="00074A4E" w:rsidP="00305B44">
      <w:pPr>
        <w:rPr>
          <w:color w:val="538135" w:themeColor="accent6" w:themeShade="BF"/>
        </w:rPr>
      </w:pPr>
    </w:p>
    <w:p w14:paraId="4FB70FEE" w14:textId="77777777" w:rsidR="00074A4E" w:rsidRDefault="00074A4E" w:rsidP="00305B44">
      <w:pPr>
        <w:rPr>
          <w:color w:val="538135" w:themeColor="accent6" w:themeShade="BF"/>
        </w:rPr>
      </w:pPr>
      <w:r>
        <w:rPr>
          <w:color w:val="538135" w:themeColor="accent6" w:themeShade="BF"/>
        </w:rPr>
        <w:t>Mme Didier de Kids&amp;US offre des stages à la demi-journée. Les parents qui inscrivent leurs enfants recherchent une solution globale d’accueil (par journée ou semaine).</w:t>
      </w:r>
    </w:p>
    <w:p w14:paraId="3CEB0D08" w14:textId="77777777" w:rsidR="00074A4E" w:rsidRDefault="00074A4E" w:rsidP="00305B44">
      <w:pPr>
        <w:rPr>
          <w:color w:val="538135" w:themeColor="accent6" w:themeShade="BF"/>
        </w:rPr>
      </w:pPr>
    </w:p>
    <w:p w14:paraId="205FB124" w14:textId="77777777" w:rsidR="00074A4E" w:rsidRDefault="00074A4E" w:rsidP="00305B44">
      <w:pPr>
        <w:rPr>
          <w:color w:val="538135" w:themeColor="accent6" w:themeShade="BF"/>
        </w:rPr>
      </w:pPr>
      <w:r>
        <w:rPr>
          <w:color w:val="538135" w:themeColor="accent6" w:themeShade="BF"/>
        </w:rPr>
        <w:t>D’autres familles recherchent des accueils par demi-journée (enfants en vacances chez les grands-parents)</w:t>
      </w:r>
      <w:r w:rsidR="00961379">
        <w:rPr>
          <w:color w:val="538135" w:themeColor="accent6" w:themeShade="BF"/>
        </w:rPr>
        <w:t xml:space="preserve"> avec la possibilité de rentrer à partir de midi.</w:t>
      </w:r>
    </w:p>
    <w:p w14:paraId="121B85A0" w14:textId="77777777" w:rsidR="00961379" w:rsidRDefault="00961379" w:rsidP="00305B44">
      <w:pPr>
        <w:rPr>
          <w:color w:val="538135" w:themeColor="accent6" w:themeShade="BF"/>
        </w:rPr>
      </w:pPr>
    </w:p>
    <w:p w14:paraId="44E212E8" w14:textId="77777777" w:rsidR="00961379" w:rsidRDefault="00961379" w:rsidP="00305B44">
      <w:pPr>
        <w:rPr>
          <w:color w:val="538135" w:themeColor="accent6" w:themeShade="BF"/>
        </w:rPr>
      </w:pPr>
      <w:r>
        <w:rPr>
          <w:color w:val="538135" w:themeColor="accent6" w:themeShade="BF"/>
        </w:rPr>
        <w:t>L’offre d’accueil d’Hannut n’offre pas de centre de vacances actuellement (plaine de jeux).</w:t>
      </w:r>
    </w:p>
    <w:p w14:paraId="2FFC2892" w14:textId="77777777" w:rsidR="00961379" w:rsidRDefault="00961379" w:rsidP="00305B44">
      <w:pPr>
        <w:rPr>
          <w:color w:val="538135" w:themeColor="accent6" w:themeShade="BF"/>
        </w:rPr>
      </w:pPr>
    </w:p>
    <w:p w14:paraId="77AD3E28" w14:textId="77777777" w:rsidR="00961379" w:rsidRDefault="00961379" w:rsidP="00305B44">
      <w:pPr>
        <w:rPr>
          <w:color w:val="538135" w:themeColor="accent6" w:themeShade="BF"/>
        </w:rPr>
      </w:pPr>
      <w:r>
        <w:rPr>
          <w:color w:val="538135" w:themeColor="accent6" w:themeShade="BF"/>
        </w:rPr>
        <w:t>Coordonner les horaires entre les opérateurs qui ouvrent le samedi (Académie, mouvements de jeunesse)</w:t>
      </w:r>
    </w:p>
    <w:p w14:paraId="4C366B8F" w14:textId="77777777" w:rsidR="00305B44" w:rsidRPr="00305B44" w:rsidRDefault="00305B44" w:rsidP="00305B44"/>
    <w:bookmarkEnd w:id="0"/>
    <w:p w14:paraId="5EC91D7F" w14:textId="77777777" w:rsidR="00C244AD" w:rsidRPr="00796F9F" w:rsidRDefault="00404210" w:rsidP="00305B44">
      <w:pPr>
        <w:pStyle w:val="Titre6"/>
      </w:pPr>
      <w:r w:rsidRPr="00305B44">
        <w:t xml:space="preserve">Echéancier selon le diagramme de Gantt : </w:t>
      </w:r>
    </w:p>
    <w:p w14:paraId="647D7517" w14:textId="77777777" w:rsidR="00796F9F" w:rsidRPr="00796F9F" w:rsidRDefault="00796F9F" w:rsidP="00C244AD"/>
    <w:sectPr w:rsidR="00796F9F" w:rsidRPr="00796F9F" w:rsidSect="00F07E93">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B64FE"/>
    <w:multiLevelType w:val="hybridMultilevel"/>
    <w:tmpl w:val="5D40D436"/>
    <w:lvl w:ilvl="0" w:tplc="BCA6E118">
      <w:start w:val="1"/>
      <w:numFmt w:val="bullet"/>
      <w:lvlText w:val="●"/>
      <w:lvlJc w:val="left"/>
      <w:pPr>
        <w:ind w:left="720" w:hanging="360"/>
      </w:pPr>
    </w:lvl>
    <w:lvl w:ilvl="1" w:tplc="DD84C664">
      <w:start w:val="1"/>
      <w:numFmt w:val="bullet"/>
      <w:lvlText w:val="○"/>
      <w:lvlJc w:val="left"/>
      <w:pPr>
        <w:ind w:left="1440" w:hanging="360"/>
      </w:pPr>
    </w:lvl>
    <w:lvl w:ilvl="2" w:tplc="A7E0B144">
      <w:start w:val="1"/>
      <w:numFmt w:val="bullet"/>
      <w:lvlText w:val="■"/>
      <w:lvlJc w:val="left"/>
      <w:pPr>
        <w:ind w:left="2160" w:hanging="360"/>
      </w:pPr>
    </w:lvl>
    <w:lvl w:ilvl="3" w:tplc="1CDEE41E">
      <w:start w:val="1"/>
      <w:numFmt w:val="bullet"/>
      <w:lvlText w:val="●"/>
      <w:lvlJc w:val="left"/>
      <w:pPr>
        <w:ind w:left="2880" w:hanging="360"/>
      </w:pPr>
    </w:lvl>
    <w:lvl w:ilvl="4" w:tplc="FFB2EF34">
      <w:start w:val="1"/>
      <w:numFmt w:val="bullet"/>
      <w:lvlText w:val="○"/>
      <w:lvlJc w:val="left"/>
      <w:pPr>
        <w:ind w:left="3600" w:hanging="360"/>
      </w:pPr>
    </w:lvl>
    <w:lvl w:ilvl="5" w:tplc="42CC027A">
      <w:start w:val="1"/>
      <w:numFmt w:val="bullet"/>
      <w:lvlText w:val="■"/>
      <w:lvlJc w:val="left"/>
      <w:pPr>
        <w:ind w:left="4320" w:hanging="360"/>
      </w:pPr>
    </w:lvl>
    <w:lvl w:ilvl="6" w:tplc="686ED998">
      <w:start w:val="1"/>
      <w:numFmt w:val="bullet"/>
      <w:lvlText w:val="●"/>
      <w:lvlJc w:val="left"/>
      <w:pPr>
        <w:ind w:left="5040" w:hanging="360"/>
      </w:pPr>
    </w:lvl>
    <w:lvl w:ilvl="7" w:tplc="4CE0AAD4">
      <w:start w:val="1"/>
      <w:numFmt w:val="bullet"/>
      <w:lvlText w:val="○"/>
      <w:lvlJc w:val="left"/>
      <w:pPr>
        <w:ind w:left="5760" w:hanging="360"/>
      </w:pPr>
    </w:lvl>
    <w:lvl w:ilvl="8" w:tplc="F72CFF58">
      <w:start w:val="1"/>
      <w:numFmt w:val="bullet"/>
      <w:lvlText w:val="■"/>
      <w:lvlJc w:val="left"/>
      <w:pPr>
        <w:ind w:left="6480" w:hanging="360"/>
      </w:pPr>
    </w:lvl>
  </w:abstractNum>
  <w:abstractNum w:abstractNumId="1" w15:restartNumberingAfterBreak="0">
    <w:nsid w:val="29E55EB8"/>
    <w:multiLevelType w:val="hybridMultilevel"/>
    <w:tmpl w:val="065C6B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B5421A8"/>
    <w:multiLevelType w:val="hybridMultilevel"/>
    <w:tmpl w:val="B6D827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F44ABD"/>
    <w:multiLevelType w:val="hybridMultilevel"/>
    <w:tmpl w:val="EF90FC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82D5D45"/>
    <w:multiLevelType w:val="hybridMultilevel"/>
    <w:tmpl w:val="3E5EFF2E"/>
    <w:lvl w:ilvl="0" w:tplc="080C0013">
      <w:start w:val="1"/>
      <w:numFmt w:val="upperRoman"/>
      <w:lvlText w:val="%1."/>
      <w:lvlJc w:val="right"/>
      <w:pPr>
        <w:ind w:left="720" w:hanging="360"/>
      </w:pPr>
    </w:lvl>
    <w:lvl w:ilvl="1" w:tplc="080C000F">
      <w:start w:val="1"/>
      <w:numFmt w:val="decimal"/>
      <w:lvlText w:val="%2."/>
      <w:lvlJc w:val="left"/>
      <w:pPr>
        <w:ind w:left="1440" w:hanging="360"/>
      </w:pPr>
      <w:rPr>
        <w:rFonts w:hint="default"/>
      </w:rPr>
    </w:lvl>
    <w:lvl w:ilvl="2" w:tplc="080C0019">
      <w:start w:val="1"/>
      <w:numFmt w:val="lowerLetter"/>
      <w:lvlText w:val="%3."/>
      <w:lvlJc w:val="left"/>
      <w:pPr>
        <w:ind w:left="2160" w:hanging="180"/>
      </w:pPr>
    </w:lvl>
    <w:lvl w:ilvl="3" w:tplc="080C000F">
      <w:start w:val="1"/>
      <w:numFmt w:val="decimal"/>
      <w:lvlText w:val="%4."/>
      <w:lvlJc w:val="left"/>
      <w:pPr>
        <w:ind w:left="2880" w:hanging="360"/>
      </w:pPr>
    </w:lvl>
    <w:lvl w:ilvl="4" w:tplc="5E1A7F2E">
      <w:numFmt w:val="bullet"/>
      <w:lvlText w:val=""/>
      <w:lvlJc w:val="left"/>
      <w:pPr>
        <w:ind w:left="3600" w:hanging="360"/>
      </w:pPr>
      <w:rPr>
        <w:rFonts w:ascii="Wingdings" w:eastAsiaTheme="minorHAnsi" w:hAnsi="Wingdings" w:cstheme="minorBidi"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65777929">
    <w:abstractNumId w:val="0"/>
  </w:num>
  <w:num w:numId="2" w16cid:durableId="553977677">
    <w:abstractNumId w:val="2"/>
  </w:num>
  <w:num w:numId="3" w16cid:durableId="782457818">
    <w:abstractNumId w:val="3"/>
  </w:num>
  <w:num w:numId="4" w16cid:durableId="314651340">
    <w:abstractNumId w:val="1"/>
  </w:num>
  <w:num w:numId="5" w16cid:durableId="1054695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20"/>
    <w:rsid w:val="00074A4E"/>
    <w:rsid w:val="00095887"/>
    <w:rsid w:val="000A7D6D"/>
    <w:rsid w:val="001B0A33"/>
    <w:rsid w:val="002378AB"/>
    <w:rsid w:val="002E500A"/>
    <w:rsid w:val="00305B44"/>
    <w:rsid w:val="00332917"/>
    <w:rsid w:val="003D19C9"/>
    <w:rsid w:val="00404210"/>
    <w:rsid w:val="00446F47"/>
    <w:rsid w:val="004B6CE7"/>
    <w:rsid w:val="005721BF"/>
    <w:rsid w:val="005A22E3"/>
    <w:rsid w:val="005B2E0A"/>
    <w:rsid w:val="00625C68"/>
    <w:rsid w:val="00641633"/>
    <w:rsid w:val="00691259"/>
    <w:rsid w:val="00796F9F"/>
    <w:rsid w:val="008B40E3"/>
    <w:rsid w:val="008E7661"/>
    <w:rsid w:val="00961379"/>
    <w:rsid w:val="009B5390"/>
    <w:rsid w:val="009F2051"/>
    <w:rsid w:val="00A01AA1"/>
    <w:rsid w:val="00A077A2"/>
    <w:rsid w:val="00A510AE"/>
    <w:rsid w:val="00A54DAF"/>
    <w:rsid w:val="00A956DC"/>
    <w:rsid w:val="00AA0671"/>
    <w:rsid w:val="00AB659D"/>
    <w:rsid w:val="00AF44C5"/>
    <w:rsid w:val="00B56F00"/>
    <w:rsid w:val="00B83F3E"/>
    <w:rsid w:val="00BF2D69"/>
    <w:rsid w:val="00C244AD"/>
    <w:rsid w:val="00C66C24"/>
    <w:rsid w:val="00D03A57"/>
    <w:rsid w:val="00D9084B"/>
    <w:rsid w:val="00DE326E"/>
    <w:rsid w:val="00E41A50"/>
    <w:rsid w:val="00EA368C"/>
    <w:rsid w:val="00ED6620"/>
    <w:rsid w:val="00F07E93"/>
    <w:rsid w:val="00FC5A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EDDB"/>
  <w15:chartTrackingRefBased/>
  <w15:docId w15:val="{ED27DC35-A475-4EE6-8F9C-41FFFAE9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620"/>
    <w:pPr>
      <w:spacing w:after="0" w:line="240" w:lineRule="auto"/>
    </w:pPr>
    <w:rPr>
      <w:rFonts w:ascii="Calibri" w:eastAsia="Calibri" w:hAnsi="Calibri" w:cs="Calibri"/>
      <w:sz w:val="24"/>
      <w:szCs w:val="24"/>
      <w:lang w:eastAsia="fr-BE"/>
    </w:rPr>
  </w:style>
  <w:style w:type="paragraph" w:styleId="Titre4">
    <w:name w:val="heading 4"/>
    <w:basedOn w:val="Normal"/>
    <w:next w:val="Normal"/>
    <w:link w:val="Titre4Car"/>
    <w:uiPriority w:val="9"/>
    <w:unhideWhenUsed/>
    <w:qFormat/>
    <w:rsid w:val="00ED6620"/>
    <w:pPr>
      <w:outlineLvl w:val="3"/>
    </w:pPr>
    <w:rPr>
      <w:u w:val="single" w:color="000000"/>
    </w:rPr>
  </w:style>
  <w:style w:type="paragraph" w:styleId="Titre6">
    <w:name w:val="heading 6"/>
    <w:basedOn w:val="Normal"/>
    <w:next w:val="Normal"/>
    <w:link w:val="Titre6Car"/>
    <w:uiPriority w:val="9"/>
    <w:unhideWhenUsed/>
    <w:qFormat/>
    <w:rsid w:val="00ED6620"/>
    <w:pPr>
      <w:outlineLvl w:val="5"/>
    </w:pPr>
    <w:rPr>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D6620"/>
    <w:rPr>
      <w:rFonts w:ascii="Calibri" w:eastAsia="Calibri" w:hAnsi="Calibri" w:cs="Calibri"/>
      <w:sz w:val="24"/>
      <w:szCs w:val="24"/>
      <w:u w:val="single" w:color="000000"/>
      <w:lang w:eastAsia="fr-BE"/>
    </w:rPr>
  </w:style>
  <w:style w:type="character" w:customStyle="1" w:styleId="Titre6Car">
    <w:name w:val="Titre 6 Car"/>
    <w:basedOn w:val="Policepardfaut"/>
    <w:link w:val="Titre6"/>
    <w:uiPriority w:val="9"/>
    <w:rsid w:val="00ED6620"/>
    <w:rPr>
      <w:rFonts w:ascii="Calibri" w:eastAsia="Calibri" w:hAnsi="Calibri" w:cs="Calibri"/>
      <w:sz w:val="24"/>
      <w:szCs w:val="24"/>
      <w:u w:val="single" w:color="000000"/>
      <w:lang w:eastAsia="fr-BE"/>
    </w:rPr>
  </w:style>
  <w:style w:type="paragraph" w:styleId="Paragraphedeliste">
    <w:name w:val="List Paragraph"/>
    <w:basedOn w:val="Normal"/>
    <w:uiPriority w:val="34"/>
    <w:qFormat/>
    <w:rsid w:val="00ED6620"/>
  </w:style>
  <w:style w:type="character" w:styleId="Lienhypertexte">
    <w:name w:val="Hyperlink"/>
    <w:basedOn w:val="Policepardfaut"/>
    <w:uiPriority w:val="99"/>
    <w:unhideWhenUsed/>
    <w:rsid w:val="009F2051"/>
    <w:rPr>
      <w:color w:val="0563C1" w:themeColor="hyperlink"/>
      <w:u w:val="single"/>
    </w:rPr>
  </w:style>
  <w:style w:type="character" w:styleId="Mentionnonrsolue">
    <w:name w:val="Unresolved Mention"/>
    <w:basedOn w:val="Policepardfaut"/>
    <w:uiPriority w:val="99"/>
    <w:semiHidden/>
    <w:unhideWhenUsed/>
    <w:rsid w:val="009F2051"/>
    <w:rPr>
      <w:color w:val="605E5C"/>
      <w:shd w:val="clear" w:color="auto" w:fill="E1DFDD"/>
    </w:rPr>
  </w:style>
  <w:style w:type="paragraph" w:styleId="Sansinterligne">
    <w:name w:val="No Spacing"/>
    <w:link w:val="SansinterligneCar"/>
    <w:uiPriority w:val="1"/>
    <w:qFormat/>
    <w:rsid w:val="00EA368C"/>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EA368C"/>
    <w:rPr>
      <w:rFonts w:eastAsiaTheme="minorEastAsia"/>
      <w:lang w:eastAsia="fr-BE"/>
    </w:rPr>
  </w:style>
  <w:style w:type="paragraph" w:styleId="Textedebulles">
    <w:name w:val="Balloon Text"/>
    <w:basedOn w:val="Normal"/>
    <w:link w:val="TextedebullesCar"/>
    <w:uiPriority w:val="99"/>
    <w:semiHidden/>
    <w:unhideWhenUsed/>
    <w:rsid w:val="00A510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0AE"/>
    <w:rPr>
      <w:rFonts w:ascii="Segoe UI" w:eastAsia="Calibri" w:hAnsi="Segoe UI" w:cs="Segoe UI"/>
      <w:sz w:val="18"/>
      <w:szCs w:val="1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e-francoise.lhonnay@hannut.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5F842-CBE7-4FEF-96D1-F43445D6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3024</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Anne-Françoise Lhonnay</dc:creator>
  <cp:keywords/>
  <dc:description/>
  <cp:lastModifiedBy>Coordination Plateforme ATL</cp:lastModifiedBy>
  <cp:revision>2</cp:revision>
  <cp:lastPrinted>2020-10-05T14:10:00Z</cp:lastPrinted>
  <dcterms:created xsi:type="dcterms:W3CDTF">2024-12-02T16:21:00Z</dcterms:created>
  <dcterms:modified xsi:type="dcterms:W3CDTF">2024-12-02T16:21:00Z</dcterms:modified>
</cp:coreProperties>
</file>