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75" w:rsidRDefault="00191375" w:rsidP="00191375">
      <w:pPr>
        <w:jc w:val="center"/>
        <w:rPr>
          <w:b/>
          <w:sz w:val="32"/>
          <w:szCs w:val="32"/>
          <w:u w:val="single"/>
        </w:rPr>
      </w:pPr>
      <w:r w:rsidRPr="00EC1DAF">
        <w:rPr>
          <w:b/>
          <w:sz w:val="32"/>
          <w:szCs w:val="32"/>
          <w:u w:val="single"/>
        </w:rPr>
        <w:t>Rencontre ATL – 21 juin 2022</w:t>
      </w:r>
    </w:p>
    <w:p w:rsidR="00191375" w:rsidRPr="002543CF" w:rsidRDefault="00191375" w:rsidP="00191375">
      <w:pPr>
        <w:jc w:val="both"/>
        <w:rPr>
          <w:b/>
          <w:sz w:val="20"/>
          <w:szCs w:val="20"/>
          <w:u w:val="single"/>
        </w:rPr>
      </w:pPr>
      <w:r>
        <w:rPr>
          <w:b/>
          <w:sz w:val="20"/>
          <w:szCs w:val="20"/>
          <w:u w:val="single"/>
        </w:rPr>
        <w:t xml:space="preserve">Présents : </w:t>
      </w:r>
      <w:r w:rsidR="007246BC">
        <w:rPr>
          <w:b/>
          <w:sz w:val="20"/>
          <w:szCs w:val="20"/>
          <w:u w:val="single"/>
        </w:rPr>
        <w:t>Vinciane</w:t>
      </w:r>
      <w:r>
        <w:rPr>
          <w:b/>
          <w:sz w:val="20"/>
          <w:szCs w:val="20"/>
          <w:u w:val="single"/>
        </w:rPr>
        <w:t xml:space="preserve"> Charlier, Muriel Mine, Isabelle </w:t>
      </w:r>
      <w:proofErr w:type="spellStart"/>
      <w:r>
        <w:rPr>
          <w:b/>
          <w:sz w:val="20"/>
          <w:szCs w:val="20"/>
          <w:u w:val="single"/>
        </w:rPr>
        <w:t>van</w:t>
      </w:r>
      <w:r w:rsidR="007246BC">
        <w:rPr>
          <w:b/>
          <w:sz w:val="20"/>
          <w:szCs w:val="20"/>
          <w:u w:val="single"/>
        </w:rPr>
        <w:t>varembergh</w:t>
      </w:r>
      <w:proofErr w:type="spellEnd"/>
      <w:r>
        <w:rPr>
          <w:b/>
          <w:sz w:val="20"/>
          <w:szCs w:val="20"/>
          <w:u w:val="single"/>
        </w:rPr>
        <w:t xml:space="preserve">, Stéphanie </w:t>
      </w:r>
      <w:proofErr w:type="spellStart"/>
      <w:r>
        <w:rPr>
          <w:b/>
          <w:sz w:val="20"/>
          <w:szCs w:val="20"/>
          <w:u w:val="single"/>
        </w:rPr>
        <w:t>Morysse</w:t>
      </w:r>
      <w:proofErr w:type="spellEnd"/>
      <w:r>
        <w:rPr>
          <w:b/>
          <w:sz w:val="20"/>
          <w:szCs w:val="20"/>
          <w:u w:val="single"/>
        </w:rPr>
        <w:t xml:space="preserve">, Cindy </w:t>
      </w:r>
      <w:proofErr w:type="spellStart"/>
      <w:r>
        <w:rPr>
          <w:b/>
          <w:sz w:val="20"/>
          <w:szCs w:val="20"/>
          <w:u w:val="single"/>
        </w:rPr>
        <w:t>Jadot</w:t>
      </w:r>
      <w:proofErr w:type="spellEnd"/>
      <w:r>
        <w:rPr>
          <w:b/>
          <w:sz w:val="20"/>
          <w:szCs w:val="20"/>
          <w:u w:val="single"/>
        </w:rPr>
        <w:t xml:space="preserve">, Mélanie </w:t>
      </w:r>
      <w:proofErr w:type="spellStart"/>
      <w:r>
        <w:rPr>
          <w:b/>
          <w:sz w:val="20"/>
          <w:szCs w:val="20"/>
          <w:u w:val="single"/>
        </w:rPr>
        <w:t>Tack</w:t>
      </w:r>
      <w:proofErr w:type="spellEnd"/>
      <w:r>
        <w:rPr>
          <w:b/>
          <w:sz w:val="20"/>
          <w:szCs w:val="20"/>
          <w:u w:val="single"/>
        </w:rPr>
        <w:t xml:space="preserve">, </w:t>
      </w:r>
      <w:proofErr w:type="spellStart"/>
      <w:r>
        <w:rPr>
          <w:b/>
          <w:sz w:val="20"/>
          <w:szCs w:val="20"/>
          <w:u w:val="single"/>
        </w:rPr>
        <w:t>Chrisitne</w:t>
      </w:r>
      <w:proofErr w:type="spellEnd"/>
      <w:r>
        <w:rPr>
          <w:b/>
          <w:sz w:val="20"/>
          <w:szCs w:val="20"/>
          <w:u w:val="single"/>
        </w:rPr>
        <w:t xml:space="preserve"> </w:t>
      </w:r>
      <w:proofErr w:type="spellStart"/>
      <w:r>
        <w:rPr>
          <w:b/>
          <w:sz w:val="20"/>
          <w:szCs w:val="20"/>
          <w:u w:val="single"/>
        </w:rPr>
        <w:t>Gistelinck</w:t>
      </w:r>
      <w:proofErr w:type="spellEnd"/>
      <w:r>
        <w:rPr>
          <w:b/>
          <w:sz w:val="20"/>
          <w:szCs w:val="20"/>
          <w:u w:val="single"/>
        </w:rPr>
        <w:t xml:space="preserve">, Aude </w:t>
      </w:r>
      <w:proofErr w:type="spellStart"/>
      <w:r>
        <w:rPr>
          <w:b/>
          <w:sz w:val="20"/>
          <w:szCs w:val="20"/>
          <w:u w:val="single"/>
        </w:rPr>
        <w:t>Ghistelinck</w:t>
      </w:r>
      <w:proofErr w:type="spellEnd"/>
      <w:r>
        <w:rPr>
          <w:b/>
          <w:sz w:val="20"/>
          <w:szCs w:val="20"/>
          <w:u w:val="single"/>
        </w:rPr>
        <w:t xml:space="preserve">, Sophie </w:t>
      </w:r>
      <w:proofErr w:type="spellStart"/>
      <w:r>
        <w:rPr>
          <w:b/>
          <w:sz w:val="20"/>
          <w:szCs w:val="20"/>
          <w:u w:val="single"/>
        </w:rPr>
        <w:t>Gillis</w:t>
      </w:r>
      <w:proofErr w:type="spellEnd"/>
      <w:r>
        <w:rPr>
          <w:b/>
          <w:sz w:val="20"/>
          <w:szCs w:val="20"/>
          <w:u w:val="single"/>
        </w:rPr>
        <w:t xml:space="preserve">, Jehanne Mignot, Mélanie </w:t>
      </w:r>
      <w:proofErr w:type="spellStart"/>
      <w:r>
        <w:rPr>
          <w:b/>
          <w:sz w:val="20"/>
          <w:szCs w:val="20"/>
          <w:u w:val="single"/>
        </w:rPr>
        <w:t>Wertz</w:t>
      </w:r>
      <w:proofErr w:type="spellEnd"/>
      <w:r>
        <w:rPr>
          <w:b/>
          <w:sz w:val="20"/>
          <w:szCs w:val="20"/>
          <w:u w:val="single"/>
        </w:rPr>
        <w:t xml:space="preserve">, Jennifer van </w:t>
      </w:r>
      <w:proofErr w:type="spellStart"/>
      <w:r>
        <w:rPr>
          <w:b/>
          <w:sz w:val="20"/>
          <w:szCs w:val="20"/>
          <w:u w:val="single"/>
        </w:rPr>
        <w:t>Bochove</w:t>
      </w:r>
      <w:proofErr w:type="spellEnd"/>
      <w:r>
        <w:rPr>
          <w:b/>
          <w:sz w:val="20"/>
          <w:szCs w:val="20"/>
          <w:u w:val="single"/>
        </w:rPr>
        <w:t xml:space="preserve">, Muriel Georges, Isabelle Hardy, Amalia </w:t>
      </w:r>
      <w:proofErr w:type="spellStart"/>
      <w:r>
        <w:rPr>
          <w:b/>
          <w:sz w:val="20"/>
          <w:szCs w:val="20"/>
          <w:u w:val="single"/>
        </w:rPr>
        <w:t>Fremineur</w:t>
      </w:r>
      <w:proofErr w:type="spellEnd"/>
      <w:r>
        <w:rPr>
          <w:b/>
          <w:sz w:val="20"/>
          <w:szCs w:val="20"/>
          <w:u w:val="single"/>
        </w:rPr>
        <w:t xml:space="preserve">, Priscilla Dehut, Frédérique Joris, David Gosseries, Joachim </w:t>
      </w:r>
      <w:proofErr w:type="spellStart"/>
      <w:r w:rsidR="003718EF">
        <w:rPr>
          <w:b/>
          <w:sz w:val="20"/>
          <w:szCs w:val="20"/>
          <w:u w:val="single"/>
        </w:rPr>
        <w:t>vanherp</w:t>
      </w:r>
      <w:proofErr w:type="spellEnd"/>
      <w:r w:rsidR="003718EF">
        <w:rPr>
          <w:b/>
          <w:sz w:val="20"/>
          <w:szCs w:val="20"/>
          <w:u w:val="single"/>
        </w:rPr>
        <w:t xml:space="preserve">, </w:t>
      </w:r>
      <w:proofErr w:type="spellStart"/>
      <w:r w:rsidR="003718EF">
        <w:rPr>
          <w:b/>
          <w:sz w:val="20"/>
          <w:szCs w:val="20"/>
          <w:u w:val="single"/>
        </w:rPr>
        <w:t>jennifer</w:t>
      </w:r>
      <w:proofErr w:type="spellEnd"/>
      <w:r w:rsidR="003718EF">
        <w:rPr>
          <w:b/>
          <w:sz w:val="20"/>
          <w:szCs w:val="20"/>
          <w:u w:val="single"/>
        </w:rPr>
        <w:t xml:space="preserve"> </w:t>
      </w:r>
      <w:proofErr w:type="spellStart"/>
      <w:r w:rsidR="003718EF">
        <w:rPr>
          <w:b/>
          <w:sz w:val="20"/>
          <w:szCs w:val="20"/>
          <w:u w:val="single"/>
        </w:rPr>
        <w:t>Meremans</w:t>
      </w:r>
      <w:proofErr w:type="spellEnd"/>
      <w:r w:rsidR="003718EF">
        <w:rPr>
          <w:b/>
          <w:sz w:val="20"/>
          <w:szCs w:val="20"/>
          <w:u w:val="single"/>
        </w:rPr>
        <w:t xml:space="preserve">, </w:t>
      </w:r>
      <w:proofErr w:type="spellStart"/>
      <w:r w:rsidR="003718EF">
        <w:rPr>
          <w:b/>
          <w:sz w:val="20"/>
          <w:szCs w:val="20"/>
          <w:u w:val="single"/>
        </w:rPr>
        <w:t>Vincianne</w:t>
      </w:r>
      <w:proofErr w:type="spellEnd"/>
      <w:r w:rsidR="003718EF">
        <w:rPr>
          <w:b/>
          <w:sz w:val="20"/>
          <w:szCs w:val="20"/>
          <w:u w:val="single"/>
        </w:rPr>
        <w:t xml:space="preserve"> </w:t>
      </w:r>
      <w:proofErr w:type="spellStart"/>
      <w:r w:rsidR="003718EF">
        <w:rPr>
          <w:b/>
          <w:sz w:val="20"/>
          <w:szCs w:val="20"/>
          <w:u w:val="single"/>
        </w:rPr>
        <w:t>Charlet</w:t>
      </w:r>
      <w:proofErr w:type="spellEnd"/>
      <w:r w:rsidR="003718EF">
        <w:rPr>
          <w:b/>
          <w:sz w:val="20"/>
          <w:szCs w:val="20"/>
          <w:u w:val="single"/>
        </w:rPr>
        <w:t xml:space="preserve">, Anne-Françoise Lhonnay, Gwendoline Timmermans, Ann </w:t>
      </w:r>
      <w:proofErr w:type="spellStart"/>
      <w:r w:rsidR="003718EF">
        <w:rPr>
          <w:b/>
          <w:sz w:val="20"/>
          <w:szCs w:val="20"/>
          <w:u w:val="single"/>
        </w:rPr>
        <w:t>Donnaux</w:t>
      </w:r>
      <w:proofErr w:type="spellEnd"/>
      <w:r w:rsidR="003718EF">
        <w:rPr>
          <w:b/>
          <w:sz w:val="20"/>
          <w:szCs w:val="20"/>
          <w:u w:val="single"/>
        </w:rPr>
        <w:t xml:space="preserve">, Priscilla De </w:t>
      </w:r>
      <w:proofErr w:type="spellStart"/>
      <w:r w:rsidR="003718EF">
        <w:rPr>
          <w:b/>
          <w:sz w:val="20"/>
          <w:szCs w:val="20"/>
          <w:u w:val="single"/>
        </w:rPr>
        <w:t>henin</w:t>
      </w:r>
      <w:proofErr w:type="spellEnd"/>
      <w:r w:rsidR="003718EF">
        <w:rPr>
          <w:b/>
          <w:sz w:val="20"/>
          <w:szCs w:val="20"/>
          <w:u w:val="single"/>
        </w:rPr>
        <w:t xml:space="preserve">, Bénédicte </w:t>
      </w:r>
      <w:proofErr w:type="spellStart"/>
      <w:r w:rsidR="003718EF">
        <w:rPr>
          <w:b/>
          <w:sz w:val="20"/>
          <w:szCs w:val="20"/>
          <w:u w:val="single"/>
        </w:rPr>
        <w:t>Cuypers</w:t>
      </w:r>
      <w:proofErr w:type="spellEnd"/>
      <w:r w:rsidR="003718EF">
        <w:rPr>
          <w:b/>
          <w:sz w:val="20"/>
          <w:szCs w:val="20"/>
          <w:u w:val="single"/>
        </w:rPr>
        <w:t xml:space="preserve">, </w:t>
      </w:r>
    </w:p>
    <w:p w:rsidR="00191375" w:rsidRPr="002A497D" w:rsidRDefault="00191375" w:rsidP="00191375">
      <w:pPr>
        <w:jc w:val="both"/>
        <w:rPr>
          <w:b/>
          <w:sz w:val="24"/>
          <w:szCs w:val="24"/>
          <w:u w:val="single"/>
        </w:rPr>
      </w:pPr>
      <w:r w:rsidRPr="002A497D">
        <w:rPr>
          <w:b/>
          <w:sz w:val="24"/>
          <w:szCs w:val="24"/>
          <w:u w:val="single"/>
        </w:rPr>
        <w:t>Matin - présentation DATL :</w:t>
      </w:r>
    </w:p>
    <w:p w:rsidR="00191375" w:rsidRDefault="00191375" w:rsidP="00191375">
      <w:pPr>
        <w:pStyle w:val="Paragraphedeliste"/>
        <w:numPr>
          <w:ilvl w:val="0"/>
          <w:numId w:val="1"/>
        </w:numPr>
        <w:jc w:val="both"/>
      </w:pPr>
      <w:r>
        <w:t>Réforme accueil.</w:t>
      </w:r>
    </w:p>
    <w:p w:rsidR="00191375" w:rsidRDefault="00191375" w:rsidP="00191375">
      <w:pPr>
        <w:pStyle w:val="Paragraphedeliste"/>
        <w:numPr>
          <w:ilvl w:val="0"/>
          <w:numId w:val="1"/>
        </w:numPr>
        <w:jc w:val="both"/>
      </w:pPr>
      <w:r>
        <w:t>Réforme rythmes scolaires.</w:t>
      </w:r>
    </w:p>
    <w:p w:rsidR="00191375" w:rsidRDefault="00191375" w:rsidP="00191375">
      <w:pPr>
        <w:pStyle w:val="Paragraphedeliste"/>
        <w:numPr>
          <w:ilvl w:val="0"/>
          <w:numId w:val="1"/>
        </w:numPr>
        <w:jc w:val="both"/>
      </w:pPr>
      <w:r>
        <w:t>Fonction de la référente santé.</w:t>
      </w:r>
    </w:p>
    <w:p w:rsidR="00191375" w:rsidRDefault="00191375" w:rsidP="00191375">
      <w:pPr>
        <w:pStyle w:val="Paragraphedeliste"/>
        <w:numPr>
          <w:ilvl w:val="0"/>
          <w:numId w:val="1"/>
        </w:numPr>
        <w:jc w:val="both"/>
      </w:pPr>
      <w:r>
        <w:t>World café (Workshop) : fonction CATL et rythmes scolaires.</w:t>
      </w:r>
    </w:p>
    <w:p w:rsidR="00191375" w:rsidRPr="00EC1DAF" w:rsidRDefault="00191375" w:rsidP="00191375">
      <w:pPr>
        <w:pStyle w:val="Paragraphedeliste"/>
        <w:jc w:val="both"/>
      </w:pPr>
    </w:p>
    <w:p w:rsidR="00191375" w:rsidRDefault="00191375" w:rsidP="00191375">
      <w:pPr>
        <w:pStyle w:val="Paragraphedeliste"/>
        <w:numPr>
          <w:ilvl w:val="0"/>
          <w:numId w:val="2"/>
        </w:numPr>
        <w:jc w:val="both"/>
        <w:rPr>
          <w:b/>
          <w:sz w:val="24"/>
          <w:u w:val="single"/>
        </w:rPr>
      </w:pPr>
      <w:r w:rsidRPr="00EC1DAF">
        <w:rPr>
          <w:b/>
          <w:sz w:val="24"/>
          <w:u w:val="single"/>
        </w:rPr>
        <w:t>Réforme de l’</w:t>
      </w:r>
      <w:r>
        <w:rPr>
          <w:b/>
          <w:sz w:val="24"/>
          <w:u w:val="single"/>
        </w:rPr>
        <w:t>A</w:t>
      </w:r>
      <w:r w:rsidRPr="00EC1DAF">
        <w:rPr>
          <w:b/>
          <w:sz w:val="24"/>
          <w:u w:val="single"/>
        </w:rPr>
        <w:t xml:space="preserve">ccueil </w:t>
      </w:r>
      <w:r>
        <w:rPr>
          <w:b/>
          <w:sz w:val="24"/>
          <w:u w:val="single"/>
        </w:rPr>
        <w:t>Temps L</w:t>
      </w:r>
      <w:r w:rsidRPr="00EC1DAF">
        <w:rPr>
          <w:b/>
          <w:sz w:val="24"/>
          <w:u w:val="single"/>
        </w:rPr>
        <w:t xml:space="preserve">ibre </w:t>
      </w:r>
    </w:p>
    <w:p w:rsidR="00191375" w:rsidRPr="00A92B44" w:rsidRDefault="00191375" w:rsidP="00191375">
      <w:pPr>
        <w:jc w:val="both"/>
        <w:rPr>
          <w:b/>
        </w:rPr>
      </w:pPr>
      <w:r w:rsidRPr="00EC1DAF">
        <w:rPr>
          <w:b/>
          <w:highlight w:val="yellow"/>
        </w:rPr>
        <w:t xml:space="preserve">Objectif réforme de l’accueil = un décret pour </w:t>
      </w:r>
      <w:r w:rsidRPr="00A92B44">
        <w:rPr>
          <w:b/>
          <w:highlight w:val="yellow"/>
        </w:rPr>
        <w:t>tous (Décret unique décliné en 3 livres).</w:t>
      </w:r>
    </w:p>
    <w:p w:rsidR="00191375" w:rsidRDefault="00191375" w:rsidP="00191375">
      <w:pPr>
        <w:jc w:val="both"/>
      </w:pPr>
      <w:r>
        <w:t>(CF ligne du temps DATL)</w:t>
      </w:r>
    </w:p>
    <w:p w:rsidR="00191375" w:rsidRDefault="00191375" w:rsidP="00191375">
      <w:pPr>
        <w:jc w:val="both"/>
      </w:pPr>
      <w:r>
        <w:t xml:space="preserve">4 objectifs opérationnels : </w:t>
      </w:r>
      <w:proofErr w:type="spellStart"/>
      <w:r>
        <w:t>cf</w:t>
      </w:r>
      <w:proofErr w:type="spellEnd"/>
      <w:r>
        <w:t xml:space="preserve"> PP DATL</w:t>
      </w:r>
    </w:p>
    <w:p w:rsidR="00191375" w:rsidRDefault="00191375" w:rsidP="00191375">
      <w:pPr>
        <w:jc w:val="both"/>
      </w:pPr>
      <w:r>
        <w:t>Politique Accueil extrascolaire et Loisirs.</w:t>
      </w:r>
    </w:p>
    <w:p w:rsidR="00191375" w:rsidRPr="00354C0F" w:rsidRDefault="00191375" w:rsidP="00191375">
      <w:pPr>
        <w:pStyle w:val="Paragraphedeliste"/>
        <w:numPr>
          <w:ilvl w:val="0"/>
          <w:numId w:val="2"/>
        </w:numPr>
        <w:jc w:val="both"/>
        <w:rPr>
          <w:b/>
          <w:sz w:val="24"/>
          <w:szCs w:val="24"/>
          <w:u w:val="single"/>
        </w:rPr>
      </w:pPr>
      <w:r w:rsidRPr="00EB5FB0">
        <w:rPr>
          <w:b/>
          <w:sz w:val="24"/>
          <w:szCs w:val="24"/>
          <w:u w:val="single"/>
        </w:rPr>
        <w:t>La réforme des rythmes scolaires annuels</w:t>
      </w:r>
    </w:p>
    <w:p w:rsidR="00191375" w:rsidRPr="002A497D" w:rsidRDefault="00191375" w:rsidP="00191375">
      <w:pPr>
        <w:jc w:val="both"/>
        <w:rPr>
          <w:b/>
        </w:rPr>
      </w:pPr>
      <w:r>
        <w:rPr>
          <w:b/>
          <w:highlight w:val="yellow"/>
        </w:rPr>
        <w:t xml:space="preserve">Adoption du </w:t>
      </w:r>
      <w:r w:rsidRPr="002A497D">
        <w:rPr>
          <w:b/>
          <w:highlight w:val="yellow"/>
        </w:rPr>
        <w:t>Décret rythmes scolaires annuels : 30/03/2022</w:t>
      </w:r>
    </w:p>
    <w:p w:rsidR="00191375" w:rsidRPr="002A497D" w:rsidRDefault="00191375" w:rsidP="00191375">
      <w:pPr>
        <w:jc w:val="both"/>
        <w:rPr>
          <w:b/>
        </w:rPr>
      </w:pPr>
      <w:r w:rsidRPr="002A497D">
        <w:rPr>
          <w:b/>
        </w:rPr>
        <w:t>ATL= Renforcement budget EDD et CDV (cf. subventionnement 2 sem. activités durant les congés automne et de détente)</w:t>
      </w:r>
    </w:p>
    <w:p w:rsidR="00191375" w:rsidRDefault="00191375" w:rsidP="00191375">
      <w:pPr>
        <w:jc w:val="both"/>
      </w:pPr>
      <w:r>
        <w:rPr>
          <w:highlight w:val="yellow"/>
        </w:rPr>
        <w:t>(</w:t>
      </w:r>
      <w:r w:rsidRPr="0045603A">
        <w:rPr>
          <w:highlight w:val="yellow"/>
        </w:rPr>
        <w:t>ATTENTION : ces nouvelles périodes d’activités ne sont pas obligatoires</w:t>
      </w:r>
      <w:r>
        <w:rPr>
          <w:highlight w:val="yellow"/>
        </w:rPr>
        <w:t>)</w:t>
      </w:r>
      <w:r w:rsidRPr="0045603A">
        <w:rPr>
          <w:highlight w:val="yellow"/>
        </w:rPr>
        <w:t>.</w:t>
      </w:r>
    </w:p>
    <w:p w:rsidR="00191375" w:rsidRDefault="00191375" w:rsidP="00191375">
      <w:pPr>
        <w:jc w:val="both"/>
      </w:pPr>
      <w:r w:rsidRPr="002A497D">
        <w:rPr>
          <w:b/>
        </w:rPr>
        <w:t>Pour ces nouvelles périodes</w:t>
      </w:r>
      <w:r>
        <w:t> : création de partenariat entre opérateur agréé CDV ou AES et un autre opérateur (à intégrer au programme CLE + évaluation en CCA).</w:t>
      </w:r>
    </w:p>
    <w:p w:rsidR="00191375" w:rsidRPr="00354C0F" w:rsidRDefault="00191375" w:rsidP="00191375">
      <w:pPr>
        <w:jc w:val="both"/>
        <w:rPr>
          <w:b/>
        </w:rPr>
      </w:pPr>
      <w:r w:rsidRPr="00354C0F">
        <w:rPr>
          <w:b/>
        </w:rPr>
        <w:t xml:space="preserve">PUBLIC PRIORITAIRE : </w:t>
      </w:r>
    </w:p>
    <w:p w:rsidR="00191375" w:rsidRDefault="00191375" w:rsidP="00191375">
      <w:pPr>
        <w:pStyle w:val="Paragraphedeliste"/>
        <w:numPr>
          <w:ilvl w:val="0"/>
          <w:numId w:val="3"/>
        </w:numPr>
        <w:jc w:val="both"/>
      </w:pPr>
      <w:r>
        <w:t>Enfants en situation de pauvreté.</w:t>
      </w:r>
    </w:p>
    <w:p w:rsidR="00191375" w:rsidRDefault="00191375" w:rsidP="00191375">
      <w:pPr>
        <w:pStyle w:val="Paragraphedeliste"/>
        <w:numPr>
          <w:ilvl w:val="0"/>
          <w:numId w:val="3"/>
        </w:numPr>
        <w:jc w:val="both"/>
      </w:pPr>
      <w:r>
        <w:t>Enfants enseignement maternel</w:t>
      </w:r>
      <w:r w:rsidR="007246BC">
        <w:t xml:space="preserve"> (2,5 ans-5ans)</w:t>
      </w:r>
      <w:r>
        <w:t>.</w:t>
      </w:r>
    </w:p>
    <w:p w:rsidR="00191375" w:rsidRPr="00354C0F" w:rsidRDefault="00191375" w:rsidP="00191375">
      <w:pPr>
        <w:jc w:val="both"/>
        <w:rPr>
          <w:b/>
        </w:rPr>
      </w:pPr>
      <w:r w:rsidRPr="00354C0F">
        <w:rPr>
          <w:b/>
        </w:rPr>
        <w:t>SÉJOURS ET CAMPS EN BELGIQUE :</w:t>
      </w:r>
    </w:p>
    <w:p w:rsidR="00191375" w:rsidRDefault="00191375" w:rsidP="00191375">
      <w:pPr>
        <w:pStyle w:val="Paragraphedeliste"/>
        <w:numPr>
          <w:ilvl w:val="0"/>
          <w:numId w:val="4"/>
        </w:numPr>
        <w:jc w:val="both"/>
      </w:pPr>
      <w:r>
        <w:t>Projets présentés en CCA dont est issu le public de base.</w:t>
      </w:r>
    </w:p>
    <w:p w:rsidR="00191375" w:rsidRDefault="00191375" w:rsidP="00191375">
      <w:pPr>
        <w:pStyle w:val="Paragraphedeliste"/>
        <w:numPr>
          <w:ilvl w:val="0"/>
          <w:numId w:val="4"/>
        </w:numPr>
        <w:jc w:val="both"/>
      </w:pPr>
      <w:r>
        <w:t>Public sur plusieurs communes = présentation en CCA pas obligatoire. L’Office évalue.</w:t>
      </w:r>
    </w:p>
    <w:p w:rsidR="00191375" w:rsidRDefault="00191375" w:rsidP="00191375">
      <w:pPr>
        <w:pStyle w:val="Paragraphedeliste"/>
        <w:numPr>
          <w:ilvl w:val="0"/>
          <w:numId w:val="4"/>
        </w:numPr>
        <w:jc w:val="both"/>
      </w:pPr>
      <w:r>
        <w:t>Si opérateurs de plusieurs communes = présentation dans chaque CCA.</w:t>
      </w:r>
    </w:p>
    <w:p w:rsidR="00191375" w:rsidRPr="00354C0F" w:rsidRDefault="00191375" w:rsidP="00191375">
      <w:pPr>
        <w:jc w:val="both"/>
        <w:rPr>
          <w:b/>
        </w:rPr>
      </w:pPr>
      <w:r w:rsidRPr="00354C0F">
        <w:rPr>
          <w:b/>
        </w:rPr>
        <w:t>CONDITIONS :</w:t>
      </w:r>
    </w:p>
    <w:p w:rsidR="00191375" w:rsidRDefault="00191375" w:rsidP="00191375">
      <w:pPr>
        <w:pStyle w:val="Paragraphedeliste"/>
        <w:numPr>
          <w:ilvl w:val="0"/>
          <w:numId w:val="5"/>
        </w:numPr>
        <w:jc w:val="both"/>
      </w:pPr>
      <w:r>
        <w:t>Min. 7h d’accueil.</w:t>
      </w:r>
    </w:p>
    <w:p w:rsidR="00191375" w:rsidRDefault="00191375" w:rsidP="00191375">
      <w:pPr>
        <w:pStyle w:val="Paragraphedeliste"/>
        <w:numPr>
          <w:ilvl w:val="0"/>
          <w:numId w:val="5"/>
        </w:numPr>
        <w:jc w:val="both"/>
      </w:pPr>
      <w:r>
        <w:t>Min. 1 sem. (si résidentiel = 6j).</w:t>
      </w:r>
    </w:p>
    <w:p w:rsidR="00191375" w:rsidRDefault="00191375" w:rsidP="00191375">
      <w:pPr>
        <w:pStyle w:val="Paragraphedeliste"/>
        <w:numPr>
          <w:ilvl w:val="0"/>
          <w:numId w:val="5"/>
        </w:numPr>
        <w:jc w:val="both"/>
      </w:pPr>
      <w:r>
        <w:t>PFP : garantir l’accessibilité.</w:t>
      </w:r>
    </w:p>
    <w:p w:rsidR="00191375" w:rsidRDefault="00191375" w:rsidP="00191375">
      <w:pPr>
        <w:pStyle w:val="Paragraphedeliste"/>
        <w:numPr>
          <w:ilvl w:val="0"/>
          <w:numId w:val="5"/>
        </w:numPr>
        <w:jc w:val="both"/>
      </w:pPr>
      <w:r>
        <w:t>Projet d’accueil : pas de projet à élaborer spécifiquement. Activité décrite dans la convention entre les partenaires.</w:t>
      </w:r>
    </w:p>
    <w:p w:rsidR="00191375" w:rsidRDefault="00191375" w:rsidP="00191375">
      <w:pPr>
        <w:pStyle w:val="Paragraphedeliste"/>
        <w:numPr>
          <w:ilvl w:val="0"/>
          <w:numId w:val="5"/>
        </w:numPr>
        <w:jc w:val="both"/>
      </w:pPr>
      <w:r>
        <w:lastRenderedPageBreak/>
        <w:t>Convention à établir entre les partenaires sur base du modèle fourni.</w:t>
      </w:r>
    </w:p>
    <w:p w:rsidR="00191375" w:rsidRDefault="00191375" w:rsidP="00191375">
      <w:pPr>
        <w:jc w:val="both"/>
        <w:rPr>
          <w:b/>
        </w:rPr>
      </w:pPr>
    </w:p>
    <w:p w:rsidR="00191375" w:rsidRPr="002A497D" w:rsidRDefault="00191375" w:rsidP="00191375">
      <w:pPr>
        <w:jc w:val="both"/>
        <w:rPr>
          <w:b/>
        </w:rPr>
      </w:pPr>
      <w:r w:rsidRPr="002A497D">
        <w:rPr>
          <w:b/>
        </w:rPr>
        <w:t>ENCADREMENT :</w:t>
      </w:r>
    </w:p>
    <w:p w:rsidR="00191375" w:rsidRDefault="00191375" w:rsidP="00191375">
      <w:pPr>
        <w:pStyle w:val="Paragraphedeliste"/>
        <w:numPr>
          <w:ilvl w:val="0"/>
          <w:numId w:val="6"/>
        </w:numPr>
        <w:jc w:val="both"/>
      </w:pPr>
      <w:r>
        <w:t>1 pour 8 moins de 6 ans.</w:t>
      </w:r>
    </w:p>
    <w:p w:rsidR="00191375" w:rsidRDefault="00191375" w:rsidP="00191375">
      <w:pPr>
        <w:pStyle w:val="Paragraphedeliste"/>
        <w:numPr>
          <w:ilvl w:val="0"/>
          <w:numId w:val="6"/>
        </w:numPr>
        <w:jc w:val="both"/>
      </w:pPr>
      <w:r>
        <w:t>1 pour 12 à partir de 6 ans.</w:t>
      </w:r>
    </w:p>
    <w:p w:rsidR="00191375" w:rsidRDefault="00191375" w:rsidP="00191375">
      <w:pPr>
        <w:pStyle w:val="Paragraphedeliste"/>
        <w:numPr>
          <w:ilvl w:val="0"/>
          <w:numId w:val="6"/>
        </w:numPr>
        <w:jc w:val="both"/>
      </w:pPr>
      <w:r>
        <w:t>Présence d’un responsable sur site.</w:t>
      </w:r>
    </w:p>
    <w:p w:rsidR="00191375" w:rsidRPr="002A497D" w:rsidRDefault="00191375" w:rsidP="00191375">
      <w:pPr>
        <w:jc w:val="both"/>
        <w:rPr>
          <w:b/>
        </w:rPr>
      </w:pPr>
      <w:r w:rsidRPr="002A497D">
        <w:rPr>
          <w:b/>
        </w:rPr>
        <w:t>QUALIFICATIONS :</w:t>
      </w:r>
    </w:p>
    <w:p w:rsidR="00191375" w:rsidRPr="002A497D" w:rsidRDefault="00191375" w:rsidP="00191375">
      <w:pPr>
        <w:jc w:val="both"/>
        <w:rPr>
          <w:b/>
          <w:i/>
        </w:rPr>
      </w:pPr>
      <w:r w:rsidRPr="002A497D">
        <w:rPr>
          <w:b/>
          <w:i/>
        </w:rPr>
        <w:t>Non résidentiel :</w:t>
      </w:r>
    </w:p>
    <w:p w:rsidR="00191375" w:rsidRDefault="00191375" w:rsidP="00191375">
      <w:pPr>
        <w:pStyle w:val="Paragraphedeliste"/>
        <w:numPr>
          <w:ilvl w:val="0"/>
          <w:numId w:val="8"/>
        </w:numPr>
        <w:jc w:val="both"/>
      </w:pPr>
      <w:r>
        <w:t>Animateurs : formations de base reconnues ATL.</w:t>
      </w:r>
    </w:p>
    <w:p w:rsidR="00191375" w:rsidRDefault="00191375" w:rsidP="00191375">
      <w:pPr>
        <w:pStyle w:val="Paragraphedeliste"/>
        <w:numPr>
          <w:ilvl w:val="0"/>
          <w:numId w:val="8"/>
        </w:numPr>
        <w:jc w:val="both"/>
      </w:pPr>
      <w:r>
        <w:t xml:space="preserve">Responsable : </w:t>
      </w:r>
      <w:proofErr w:type="spellStart"/>
      <w:r>
        <w:t>coord</w:t>
      </w:r>
      <w:proofErr w:type="spellEnd"/>
      <w:r>
        <w:t xml:space="preserve">. </w:t>
      </w:r>
      <w:proofErr w:type="gramStart"/>
      <w:r>
        <w:t>qualifié</w:t>
      </w:r>
      <w:proofErr w:type="gramEnd"/>
      <w:r>
        <w:t xml:space="preserve"> CDV ou responsable de projet qualifié AES.</w:t>
      </w:r>
    </w:p>
    <w:p w:rsidR="00191375" w:rsidRDefault="00191375" w:rsidP="00191375">
      <w:pPr>
        <w:pStyle w:val="Paragraphedeliste"/>
        <w:numPr>
          <w:ilvl w:val="0"/>
          <w:numId w:val="8"/>
        </w:numPr>
        <w:jc w:val="both"/>
      </w:pPr>
      <w:r>
        <w:t>Un animateur qualifié /3.</w:t>
      </w:r>
    </w:p>
    <w:p w:rsidR="00191375" w:rsidRPr="002A497D" w:rsidRDefault="00191375" w:rsidP="00191375">
      <w:pPr>
        <w:jc w:val="both"/>
        <w:rPr>
          <w:b/>
        </w:rPr>
      </w:pPr>
      <w:r w:rsidRPr="002A497D">
        <w:rPr>
          <w:b/>
        </w:rPr>
        <w:t>Résidentiel ;</w:t>
      </w:r>
    </w:p>
    <w:p w:rsidR="00191375" w:rsidRDefault="00191375" w:rsidP="00191375">
      <w:pPr>
        <w:pStyle w:val="Paragraphedeliste"/>
        <w:numPr>
          <w:ilvl w:val="0"/>
          <w:numId w:val="7"/>
        </w:numPr>
        <w:jc w:val="both"/>
      </w:pPr>
      <w:r>
        <w:t xml:space="preserve">Animateurs : brevet </w:t>
      </w:r>
      <w:proofErr w:type="spellStart"/>
      <w:r>
        <w:t>anim</w:t>
      </w:r>
      <w:proofErr w:type="spellEnd"/>
      <w:r>
        <w:t>. CDV.</w:t>
      </w:r>
    </w:p>
    <w:p w:rsidR="00191375" w:rsidRDefault="00191375" w:rsidP="00191375">
      <w:pPr>
        <w:pStyle w:val="Paragraphedeliste"/>
        <w:numPr>
          <w:ilvl w:val="0"/>
          <w:numId w:val="7"/>
        </w:numPr>
        <w:jc w:val="both"/>
      </w:pPr>
      <w:r>
        <w:t>Responsable : brevet de coordinateur en CDV.</w:t>
      </w:r>
    </w:p>
    <w:p w:rsidR="00191375" w:rsidRDefault="00191375" w:rsidP="00191375">
      <w:pPr>
        <w:pStyle w:val="Paragraphedeliste"/>
        <w:numPr>
          <w:ilvl w:val="0"/>
          <w:numId w:val="7"/>
        </w:numPr>
        <w:jc w:val="both"/>
      </w:pPr>
      <w:r>
        <w:t>Un animateur qualifié/3.</w:t>
      </w:r>
    </w:p>
    <w:p w:rsidR="00191375" w:rsidRDefault="00191375" w:rsidP="00191375">
      <w:pPr>
        <w:pStyle w:val="Paragraphedeliste"/>
        <w:jc w:val="both"/>
      </w:pPr>
    </w:p>
    <w:p w:rsidR="00191375" w:rsidRPr="007E297C" w:rsidRDefault="00191375" w:rsidP="00191375">
      <w:pPr>
        <w:pStyle w:val="Paragraphedeliste"/>
        <w:numPr>
          <w:ilvl w:val="0"/>
          <w:numId w:val="2"/>
        </w:numPr>
        <w:jc w:val="both"/>
        <w:rPr>
          <w:b/>
          <w:sz w:val="24"/>
          <w:szCs w:val="24"/>
          <w:u w:val="single"/>
        </w:rPr>
      </w:pPr>
      <w:r w:rsidRPr="007E297C">
        <w:rPr>
          <w:b/>
          <w:sz w:val="24"/>
          <w:szCs w:val="24"/>
          <w:u w:val="single"/>
        </w:rPr>
        <w:t>Référente Santé ATL :</w:t>
      </w:r>
    </w:p>
    <w:p w:rsidR="00191375" w:rsidRPr="007E297C" w:rsidRDefault="00191375" w:rsidP="00191375">
      <w:pPr>
        <w:jc w:val="both"/>
        <w:rPr>
          <w:b/>
        </w:rPr>
      </w:pPr>
      <w:r w:rsidRPr="007E297C">
        <w:rPr>
          <w:b/>
          <w:highlight w:val="yellow"/>
        </w:rPr>
        <w:t>Mélanie TACK – fonction depuis novembre 2021 </w:t>
      </w:r>
    </w:p>
    <w:p w:rsidR="00191375" w:rsidRDefault="00191375" w:rsidP="00191375">
      <w:pPr>
        <w:pStyle w:val="Paragraphedeliste"/>
        <w:numPr>
          <w:ilvl w:val="0"/>
          <w:numId w:val="9"/>
        </w:numPr>
        <w:jc w:val="both"/>
      </w:pPr>
      <w:r>
        <w:t>Implémenté référentiel Mômes en santé.</w:t>
      </w:r>
    </w:p>
    <w:p w:rsidR="00191375" w:rsidRDefault="00191375" w:rsidP="00191375">
      <w:pPr>
        <w:pStyle w:val="Paragraphedeliste"/>
        <w:numPr>
          <w:ilvl w:val="0"/>
          <w:numId w:val="9"/>
        </w:numPr>
        <w:jc w:val="both"/>
      </w:pPr>
      <w:r>
        <w:t>Réponses aux questions santé spécifique ATL.</w:t>
      </w:r>
    </w:p>
    <w:p w:rsidR="00191375" w:rsidRDefault="00191375" w:rsidP="00191375">
      <w:pPr>
        <w:pStyle w:val="Paragraphedeliste"/>
        <w:numPr>
          <w:ilvl w:val="0"/>
          <w:numId w:val="9"/>
        </w:numPr>
        <w:jc w:val="both"/>
      </w:pPr>
      <w:r>
        <w:t>Aiguiller les opérateurs quant au contexte sanitaire.</w:t>
      </w:r>
    </w:p>
    <w:p w:rsidR="00191375" w:rsidRDefault="00191375" w:rsidP="00191375">
      <w:pPr>
        <w:pStyle w:val="Paragraphedeliste"/>
        <w:jc w:val="both"/>
      </w:pPr>
    </w:p>
    <w:p w:rsidR="00191375" w:rsidRPr="007E297C" w:rsidRDefault="00191375" w:rsidP="00191375">
      <w:pPr>
        <w:pStyle w:val="Paragraphedeliste"/>
        <w:numPr>
          <w:ilvl w:val="0"/>
          <w:numId w:val="2"/>
        </w:numPr>
        <w:jc w:val="both"/>
        <w:rPr>
          <w:b/>
          <w:sz w:val="24"/>
          <w:szCs w:val="24"/>
          <w:u w:val="single"/>
        </w:rPr>
      </w:pPr>
      <w:r w:rsidRPr="007E297C">
        <w:rPr>
          <w:b/>
          <w:sz w:val="24"/>
          <w:szCs w:val="24"/>
          <w:u w:val="single"/>
        </w:rPr>
        <w:t>Workshop – Ateliers :</w:t>
      </w:r>
    </w:p>
    <w:p w:rsidR="00191375" w:rsidRPr="000E4216" w:rsidRDefault="00191375" w:rsidP="00191375">
      <w:pPr>
        <w:jc w:val="both"/>
        <w:rPr>
          <w:b/>
          <w:i/>
        </w:rPr>
      </w:pPr>
      <w:r w:rsidRPr="000E4216">
        <w:rPr>
          <w:b/>
          <w:i/>
        </w:rPr>
        <w:t>Différentes questions pour amener une réflexion commune</w:t>
      </w:r>
      <w:r>
        <w:rPr>
          <w:b/>
          <w:i/>
        </w:rPr>
        <w:t>.</w:t>
      </w:r>
    </w:p>
    <w:p w:rsidR="00191375" w:rsidRDefault="00191375" w:rsidP="00191375">
      <w:pPr>
        <w:jc w:val="both"/>
        <w:rPr>
          <w:b/>
        </w:rPr>
      </w:pPr>
      <w:r>
        <w:rPr>
          <w:b/>
        </w:rPr>
        <w:t>GROUPE 1 : Fonction de CATL.</w:t>
      </w:r>
    </w:p>
    <w:p w:rsidR="00191375" w:rsidRDefault="00191375" w:rsidP="00191375">
      <w:pPr>
        <w:pStyle w:val="Paragraphedeliste"/>
        <w:numPr>
          <w:ilvl w:val="0"/>
          <w:numId w:val="10"/>
        </w:numPr>
        <w:jc w:val="both"/>
      </w:pPr>
      <w:r w:rsidRPr="006A6EAB">
        <w:t>Réflexion et appréhension par rapport</w:t>
      </w:r>
      <w:r>
        <w:t xml:space="preserve"> à l</w:t>
      </w:r>
      <w:r w:rsidRPr="006A6EAB">
        <w:t>a</w:t>
      </w:r>
      <w:r>
        <w:t xml:space="preserve"> notion de contrôle (confiance, légitimité, …)</w:t>
      </w:r>
    </w:p>
    <w:p w:rsidR="00191375" w:rsidRDefault="00191375" w:rsidP="00191375">
      <w:pPr>
        <w:pStyle w:val="Paragraphedeliste"/>
        <w:numPr>
          <w:ilvl w:val="0"/>
          <w:numId w:val="10"/>
        </w:numPr>
        <w:jc w:val="both"/>
      </w:pPr>
      <w:r>
        <w:t>Différence entre « inciter à » et contrôler (différence entre partenaire et contrôleur).</w:t>
      </w:r>
    </w:p>
    <w:p w:rsidR="00191375" w:rsidRDefault="00191375" w:rsidP="00191375">
      <w:pPr>
        <w:pStyle w:val="Paragraphedeliste"/>
        <w:numPr>
          <w:ilvl w:val="0"/>
          <w:numId w:val="10"/>
        </w:numPr>
        <w:jc w:val="both"/>
      </w:pPr>
      <w:r>
        <w:t>Crainte que la fonction CATL devienne le « fourre-tout » de l’ATL.</w:t>
      </w:r>
    </w:p>
    <w:p w:rsidR="00191375" w:rsidRDefault="00191375" w:rsidP="00191375">
      <w:pPr>
        <w:pStyle w:val="Paragraphedeliste"/>
        <w:numPr>
          <w:ilvl w:val="0"/>
          <w:numId w:val="10"/>
        </w:numPr>
        <w:jc w:val="both"/>
      </w:pPr>
      <w:r>
        <w:t>Lien entre le temps de travail et le descriptif de fonction.</w:t>
      </w:r>
    </w:p>
    <w:p w:rsidR="00191375" w:rsidRDefault="00191375" w:rsidP="00191375">
      <w:pPr>
        <w:pStyle w:val="Paragraphedeliste"/>
        <w:numPr>
          <w:ilvl w:val="0"/>
          <w:numId w:val="10"/>
        </w:numPr>
        <w:jc w:val="both"/>
      </w:pPr>
      <w:r>
        <w:t>Descriptif de tâches.</w:t>
      </w:r>
    </w:p>
    <w:p w:rsidR="00191375" w:rsidRDefault="00191375" w:rsidP="00191375">
      <w:pPr>
        <w:pStyle w:val="Paragraphedeliste"/>
        <w:numPr>
          <w:ilvl w:val="0"/>
          <w:numId w:val="10"/>
        </w:numPr>
        <w:jc w:val="both"/>
      </w:pPr>
      <w:r>
        <w:t>Sensibiliser les politiques et pouvoirs communaux sur le rôle des CATL.</w:t>
      </w:r>
    </w:p>
    <w:p w:rsidR="00191375" w:rsidRDefault="00191375" w:rsidP="00191375">
      <w:pPr>
        <w:pStyle w:val="Paragraphedeliste"/>
        <w:numPr>
          <w:ilvl w:val="0"/>
          <w:numId w:val="10"/>
        </w:numPr>
        <w:jc w:val="both"/>
      </w:pPr>
      <w:r>
        <w:t>Questionnement sur programme CLE encodé sur le portail (quel avis CATL ? Quel accès ? …)</w:t>
      </w:r>
    </w:p>
    <w:p w:rsidR="00191375" w:rsidRPr="000E4216" w:rsidRDefault="00191375" w:rsidP="00191375">
      <w:pPr>
        <w:pStyle w:val="Paragraphedeliste"/>
        <w:numPr>
          <w:ilvl w:val="0"/>
          <w:numId w:val="10"/>
        </w:numPr>
        <w:jc w:val="both"/>
      </w:pPr>
      <w:r>
        <w:t>Comment travailler la relation école et CATL ? Les objectifs Enseignement/ATL sont communs.</w:t>
      </w:r>
    </w:p>
    <w:p w:rsidR="00191375" w:rsidRPr="00E0098C" w:rsidRDefault="00191375" w:rsidP="00191375">
      <w:pPr>
        <w:jc w:val="both"/>
        <w:rPr>
          <w:b/>
        </w:rPr>
      </w:pPr>
      <w:r>
        <w:rPr>
          <w:b/>
        </w:rPr>
        <w:t>GROUPE</w:t>
      </w:r>
      <w:r w:rsidRPr="00E0098C">
        <w:rPr>
          <w:b/>
        </w:rPr>
        <w:t xml:space="preserve"> 2 : Rythmes scolaires.</w:t>
      </w:r>
    </w:p>
    <w:p w:rsidR="00191375" w:rsidRDefault="00191375" w:rsidP="00191375">
      <w:pPr>
        <w:pStyle w:val="Paragraphedeliste"/>
        <w:numPr>
          <w:ilvl w:val="0"/>
          <w:numId w:val="10"/>
        </w:numPr>
        <w:jc w:val="both"/>
      </w:pPr>
      <w:r>
        <w:t>Piste de départ : analyse des besoins (cf. demandes fréquentes de besoin d’accueil accessibles pour les plus petits).</w:t>
      </w:r>
    </w:p>
    <w:p w:rsidR="00191375" w:rsidRDefault="00191375" w:rsidP="00191375">
      <w:pPr>
        <w:pStyle w:val="Paragraphedeliste"/>
        <w:numPr>
          <w:ilvl w:val="0"/>
          <w:numId w:val="10"/>
        </w:numPr>
        <w:jc w:val="both"/>
      </w:pPr>
      <w:r>
        <w:t>Les réalités de terrain différent selon les Communes et le public concerné.</w:t>
      </w:r>
    </w:p>
    <w:p w:rsidR="00191375" w:rsidRDefault="00191375" w:rsidP="00191375">
      <w:pPr>
        <w:pStyle w:val="Paragraphedeliste"/>
        <w:numPr>
          <w:ilvl w:val="0"/>
          <w:numId w:val="10"/>
        </w:numPr>
        <w:jc w:val="both"/>
      </w:pPr>
      <w:r>
        <w:t>Difficultés de partage des locaux scolaires durant les congés (cf. locaux et équipements adaptés pour les petits).</w:t>
      </w:r>
    </w:p>
    <w:p w:rsidR="00191375" w:rsidRDefault="00191375" w:rsidP="00191375">
      <w:pPr>
        <w:pStyle w:val="Paragraphedeliste"/>
        <w:numPr>
          <w:ilvl w:val="0"/>
          <w:numId w:val="10"/>
        </w:numPr>
        <w:jc w:val="both"/>
      </w:pPr>
      <w:r>
        <w:t>Réflexion sur les partenariats possibles.</w:t>
      </w:r>
    </w:p>
    <w:p w:rsidR="00191375" w:rsidRDefault="00191375" w:rsidP="00191375">
      <w:pPr>
        <w:pStyle w:val="Paragraphedeliste"/>
        <w:numPr>
          <w:ilvl w:val="0"/>
          <w:numId w:val="10"/>
        </w:numPr>
        <w:jc w:val="both"/>
      </w:pPr>
      <w:r>
        <w:t>Questionnement p/r au personnel (étudiants du secondaire uniquement durant les nouvelles périodes car sup. et universitaires ne sont pas en congé).</w:t>
      </w:r>
    </w:p>
    <w:p w:rsidR="00191375" w:rsidRDefault="00191375" w:rsidP="00191375">
      <w:pPr>
        <w:pStyle w:val="Paragraphedeliste"/>
        <w:numPr>
          <w:ilvl w:val="0"/>
          <w:numId w:val="10"/>
        </w:numPr>
        <w:jc w:val="both"/>
      </w:pPr>
      <w:r>
        <w:t>Réflexion autour de l’inclusion (pas de subventionnement supplémentaire).</w:t>
      </w:r>
    </w:p>
    <w:p w:rsidR="00191375" w:rsidRDefault="00191375" w:rsidP="00191375">
      <w:pPr>
        <w:pStyle w:val="Paragraphedeliste"/>
        <w:numPr>
          <w:ilvl w:val="0"/>
          <w:numId w:val="10"/>
        </w:numPr>
        <w:jc w:val="both"/>
      </w:pPr>
      <w:r>
        <w:t xml:space="preserve">Questionnement sur le recrutement de personnel d’encadrement durant les nouvelles périodes. </w:t>
      </w:r>
    </w:p>
    <w:p w:rsidR="00191375" w:rsidRDefault="00191375" w:rsidP="00191375">
      <w:pPr>
        <w:pStyle w:val="Paragraphedeliste"/>
        <w:numPr>
          <w:ilvl w:val="0"/>
          <w:numId w:val="10"/>
        </w:numPr>
        <w:jc w:val="both"/>
      </w:pPr>
      <w:r>
        <w:t>Offre pour les plus petits parfois présente, mais pas accessible financièrement.</w:t>
      </w:r>
    </w:p>
    <w:p w:rsidR="00191375" w:rsidRDefault="00191375" w:rsidP="00191375">
      <w:pPr>
        <w:pStyle w:val="Paragraphedeliste"/>
        <w:numPr>
          <w:ilvl w:val="0"/>
          <w:numId w:val="10"/>
        </w:numPr>
        <w:jc w:val="both"/>
      </w:pPr>
      <w:r>
        <w:t>Réflexion sur l’augmentation de l’offre en lien avec la qualité (espaces, etc.)</w:t>
      </w:r>
    </w:p>
    <w:p w:rsidR="00191375" w:rsidRDefault="00191375" w:rsidP="00191375">
      <w:pPr>
        <w:jc w:val="both"/>
        <w:rPr>
          <w:b/>
          <w:sz w:val="24"/>
          <w:szCs w:val="24"/>
          <w:u w:val="single"/>
        </w:rPr>
      </w:pPr>
      <w:r w:rsidRPr="00626B53">
        <w:rPr>
          <w:b/>
          <w:sz w:val="24"/>
          <w:szCs w:val="24"/>
          <w:u w:val="single"/>
        </w:rPr>
        <w:t>Après-midi </w:t>
      </w:r>
      <w:r>
        <w:rPr>
          <w:b/>
          <w:sz w:val="24"/>
          <w:szCs w:val="24"/>
          <w:u w:val="single"/>
        </w:rPr>
        <w:t xml:space="preserve">– Conseillère pédagogique </w:t>
      </w:r>
      <w:r w:rsidRPr="00626B53">
        <w:rPr>
          <w:b/>
          <w:sz w:val="24"/>
          <w:szCs w:val="24"/>
          <w:u w:val="single"/>
        </w:rPr>
        <w:t>:</w:t>
      </w:r>
    </w:p>
    <w:p w:rsidR="00191375" w:rsidRDefault="00191375" w:rsidP="00191375">
      <w:pPr>
        <w:pStyle w:val="Paragraphedeliste"/>
        <w:numPr>
          <w:ilvl w:val="0"/>
          <w:numId w:val="11"/>
        </w:numPr>
        <w:jc w:val="both"/>
        <w:rPr>
          <w:rFonts w:cstheme="minorHAnsi"/>
        </w:rPr>
      </w:pPr>
      <w:r>
        <w:rPr>
          <w:rFonts w:cstheme="minorHAnsi"/>
        </w:rPr>
        <w:t>Tour de table.</w:t>
      </w:r>
    </w:p>
    <w:p w:rsidR="00191375" w:rsidRDefault="00191375" w:rsidP="00191375">
      <w:pPr>
        <w:pStyle w:val="Paragraphedeliste"/>
        <w:numPr>
          <w:ilvl w:val="0"/>
          <w:numId w:val="11"/>
        </w:numPr>
        <w:jc w:val="both"/>
        <w:rPr>
          <w:rFonts w:cstheme="minorHAnsi"/>
        </w:rPr>
      </w:pPr>
      <w:r w:rsidRPr="003231DC">
        <w:rPr>
          <w:rFonts w:cstheme="minorHAnsi"/>
        </w:rPr>
        <w:t>Travail sur des focus pédagogique (organisation et contenu)</w:t>
      </w:r>
      <w:r>
        <w:rPr>
          <w:rFonts w:cstheme="minorHAnsi"/>
        </w:rPr>
        <w:t>.</w:t>
      </w:r>
    </w:p>
    <w:p w:rsidR="00191375" w:rsidRDefault="00191375" w:rsidP="00191375">
      <w:pPr>
        <w:pStyle w:val="Paragraphedeliste"/>
        <w:numPr>
          <w:ilvl w:val="0"/>
          <w:numId w:val="11"/>
        </w:numPr>
        <w:jc w:val="both"/>
        <w:rPr>
          <w:rFonts w:cstheme="minorHAnsi"/>
        </w:rPr>
      </w:pPr>
      <w:r w:rsidRPr="003231DC">
        <w:rPr>
          <w:rFonts w:cstheme="minorHAnsi"/>
        </w:rPr>
        <w:t>Réunions à quelles fréquences / régularités</w:t>
      </w:r>
      <w:r>
        <w:rPr>
          <w:rFonts w:cstheme="minorHAnsi"/>
        </w:rPr>
        <w:t> ?</w:t>
      </w:r>
    </w:p>
    <w:p w:rsidR="00191375" w:rsidRDefault="00191375" w:rsidP="00191375">
      <w:pPr>
        <w:pStyle w:val="Paragraphedeliste"/>
        <w:numPr>
          <w:ilvl w:val="0"/>
          <w:numId w:val="11"/>
        </w:numPr>
        <w:jc w:val="both"/>
        <w:rPr>
          <w:rFonts w:cstheme="minorHAnsi"/>
        </w:rPr>
      </w:pPr>
      <w:r w:rsidRPr="003231DC">
        <w:rPr>
          <w:rFonts w:cstheme="minorHAnsi"/>
        </w:rPr>
        <w:t>Suivi du travail débuté autour du profil de fonction des accueillantes</w:t>
      </w:r>
      <w:r>
        <w:rPr>
          <w:rFonts w:cstheme="minorHAnsi"/>
        </w:rPr>
        <w:t>.</w:t>
      </w:r>
    </w:p>
    <w:p w:rsidR="00191375" w:rsidRDefault="00191375" w:rsidP="00191375">
      <w:pPr>
        <w:pStyle w:val="Paragraphedeliste"/>
        <w:ind w:left="1080"/>
        <w:jc w:val="both"/>
        <w:rPr>
          <w:rFonts w:cstheme="minorHAnsi"/>
        </w:rPr>
      </w:pPr>
    </w:p>
    <w:p w:rsidR="00191375" w:rsidRPr="00B95B48" w:rsidRDefault="00191375" w:rsidP="00191375">
      <w:pPr>
        <w:pStyle w:val="Paragraphedeliste"/>
        <w:numPr>
          <w:ilvl w:val="0"/>
          <w:numId w:val="12"/>
        </w:numPr>
        <w:jc w:val="both"/>
        <w:rPr>
          <w:rFonts w:cstheme="minorHAnsi"/>
          <w:b/>
          <w:sz w:val="24"/>
          <w:szCs w:val="24"/>
          <w:u w:val="single"/>
        </w:rPr>
      </w:pPr>
      <w:r w:rsidRPr="00B95B48">
        <w:rPr>
          <w:rFonts w:cstheme="minorHAnsi"/>
          <w:b/>
          <w:sz w:val="24"/>
          <w:szCs w:val="24"/>
          <w:u w:val="single"/>
        </w:rPr>
        <w:t>Tour de table :</w:t>
      </w:r>
    </w:p>
    <w:p w:rsidR="00191375" w:rsidRDefault="00191375" w:rsidP="00191375">
      <w:pPr>
        <w:ind w:left="360"/>
        <w:jc w:val="both"/>
        <w:rPr>
          <w:rFonts w:cstheme="minorHAnsi"/>
        </w:rPr>
      </w:pPr>
      <w:r>
        <w:rPr>
          <w:rFonts w:cstheme="minorHAnsi"/>
        </w:rPr>
        <w:t>Présentation et super pouvoir.</w:t>
      </w:r>
    </w:p>
    <w:p w:rsidR="00191375" w:rsidRDefault="00191375" w:rsidP="00191375">
      <w:pPr>
        <w:pStyle w:val="Paragraphedeliste"/>
        <w:numPr>
          <w:ilvl w:val="0"/>
          <w:numId w:val="12"/>
        </w:numPr>
        <w:jc w:val="both"/>
        <w:rPr>
          <w:rFonts w:cstheme="minorHAnsi"/>
          <w:b/>
          <w:sz w:val="24"/>
          <w:szCs w:val="24"/>
          <w:u w:val="single"/>
        </w:rPr>
      </w:pPr>
      <w:r w:rsidRPr="00B95B48">
        <w:rPr>
          <w:rFonts w:cstheme="minorHAnsi"/>
          <w:b/>
          <w:sz w:val="24"/>
          <w:szCs w:val="24"/>
          <w:u w:val="single"/>
        </w:rPr>
        <w:t>Travail, thématique et focus pédagogique :</w:t>
      </w:r>
    </w:p>
    <w:p w:rsidR="00191375" w:rsidRPr="00805481" w:rsidRDefault="00191375" w:rsidP="00191375">
      <w:pPr>
        <w:pStyle w:val="Paragraphedeliste"/>
        <w:jc w:val="both"/>
        <w:rPr>
          <w:rFonts w:cstheme="minorHAnsi"/>
          <w:b/>
          <w:sz w:val="20"/>
          <w:szCs w:val="20"/>
          <w:u w:val="single"/>
        </w:rPr>
      </w:pPr>
    </w:p>
    <w:p w:rsidR="00191375" w:rsidRPr="00805481" w:rsidRDefault="00191375" w:rsidP="00191375">
      <w:pPr>
        <w:pStyle w:val="Paragraphedeliste"/>
        <w:numPr>
          <w:ilvl w:val="0"/>
          <w:numId w:val="13"/>
        </w:numPr>
        <w:jc w:val="both"/>
        <w:rPr>
          <w:rFonts w:cstheme="minorHAnsi"/>
        </w:rPr>
      </w:pPr>
      <w:r w:rsidRPr="00805481">
        <w:rPr>
          <w:rFonts w:cstheme="minorHAnsi"/>
        </w:rPr>
        <w:t>Besoin de soutien et d’accompagnement pour aboutir au résultat final des outils.</w:t>
      </w:r>
    </w:p>
    <w:p w:rsidR="00191375" w:rsidRPr="00805481" w:rsidRDefault="00191375" w:rsidP="00191375">
      <w:pPr>
        <w:pStyle w:val="Paragraphedeliste"/>
        <w:numPr>
          <w:ilvl w:val="0"/>
          <w:numId w:val="13"/>
        </w:numPr>
        <w:jc w:val="both"/>
        <w:rPr>
          <w:rFonts w:cstheme="minorHAnsi"/>
        </w:rPr>
      </w:pPr>
      <w:r w:rsidRPr="00805481">
        <w:rPr>
          <w:rFonts w:cstheme="minorHAnsi"/>
        </w:rPr>
        <w:t>Besoin de cohésion territoriale (clarifier qui organise formellement, structurer les rencontres).</w:t>
      </w:r>
    </w:p>
    <w:p w:rsidR="00191375" w:rsidRDefault="00191375" w:rsidP="00191375">
      <w:pPr>
        <w:pStyle w:val="Paragraphedeliste"/>
        <w:numPr>
          <w:ilvl w:val="0"/>
          <w:numId w:val="13"/>
        </w:numPr>
        <w:jc w:val="both"/>
        <w:rPr>
          <w:rFonts w:cstheme="minorHAnsi"/>
        </w:rPr>
      </w:pPr>
      <w:r w:rsidRPr="00805481">
        <w:rPr>
          <w:rFonts w:cstheme="minorHAnsi"/>
        </w:rPr>
        <w:t>Proposition d’une plateforme par trimestre.</w:t>
      </w:r>
    </w:p>
    <w:p w:rsidR="00191375" w:rsidRDefault="00191375" w:rsidP="00191375">
      <w:pPr>
        <w:jc w:val="both"/>
        <w:rPr>
          <w:rFonts w:cstheme="minorHAnsi"/>
        </w:rPr>
      </w:pPr>
      <w:r w:rsidRPr="00805481">
        <w:rPr>
          <w:rFonts w:cstheme="minorHAnsi"/>
          <w:b/>
          <w:i/>
        </w:rPr>
        <w:t>Thématiques Post-It :</w:t>
      </w:r>
      <w:r>
        <w:rPr>
          <w:rFonts w:cstheme="minorHAnsi"/>
          <w:b/>
          <w:i/>
        </w:rPr>
        <w:t xml:space="preserve"> </w:t>
      </w:r>
      <w:r>
        <w:rPr>
          <w:rFonts w:cstheme="minorHAnsi"/>
        </w:rPr>
        <w:t xml:space="preserve">Projet d’accueil, inclusion, gestion de l’agressivité et des conflits, </w:t>
      </w:r>
      <w:proofErr w:type="spellStart"/>
      <w:r>
        <w:rPr>
          <w:rFonts w:cstheme="minorHAnsi"/>
        </w:rPr>
        <w:t>remotivation</w:t>
      </w:r>
      <w:proofErr w:type="spellEnd"/>
      <w:r>
        <w:rPr>
          <w:rFonts w:cstheme="minorHAnsi"/>
        </w:rPr>
        <w:t>, profil de fonction, 12-15 ans, commet toucher les familles précarisées (+ discrétion) ?, kit d’accueil nouveau CATL, lister les outils disponibles, gestion des CCA, rédaction programme CLE qui s’intègre dans le Plan Stratégique Transversal de la Commune, rythmes journaliers.</w:t>
      </w:r>
    </w:p>
    <w:p w:rsidR="00191375" w:rsidRDefault="00191375" w:rsidP="00191375">
      <w:pPr>
        <w:jc w:val="both"/>
        <w:rPr>
          <w:rFonts w:cstheme="minorHAnsi"/>
        </w:rPr>
      </w:pPr>
      <w:r>
        <w:rPr>
          <w:rFonts w:cstheme="minorHAnsi"/>
        </w:rPr>
        <w:t>3 thématiques à la majorité : Kit d’accueil, profil de fonction, inventaire des outils.</w:t>
      </w:r>
    </w:p>
    <w:p w:rsidR="00191375" w:rsidRPr="00CD5825" w:rsidRDefault="00191375" w:rsidP="00191375">
      <w:pPr>
        <w:jc w:val="both"/>
        <w:rPr>
          <w:rFonts w:cstheme="minorHAnsi"/>
          <w:b/>
          <w:i/>
          <w:sz w:val="20"/>
          <w:szCs w:val="20"/>
        </w:rPr>
      </w:pPr>
      <w:r>
        <w:rPr>
          <w:rFonts w:cstheme="minorHAnsi"/>
        </w:rPr>
        <w:t xml:space="preserve">Lieu suggéré pour les ateliers = ASR du BW à La </w:t>
      </w:r>
      <w:proofErr w:type="spellStart"/>
      <w:r>
        <w:rPr>
          <w:rFonts w:cstheme="minorHAnsi"/>
        </w:rPr>
        <w:t>Hulpe</w:t>
      </w:r>
      <w:proofErr w:type="spellEnd"/>
      <w:r>
        <w:rPr>
          <w:rFonts w:cstheme="minorHAnsi"/>
        </w:rPr>
        <w:t xml:space="preserve"> </w:t>
      </w:r>
    </w:p>
    <w:p w:rsidR="00191375" w:rsidRDefault="00191375" w:rsidP="00191375">
      <w:pPr>
        <w:jc w:val="both"/>
        <w:rPr>
          <w:rFonts w:cstheme="minorHAnsi"/>
        </w:rPr>
      </w:pPr>
      <w:r w:rsidRPr="009764E3">
        <w:rPr>
          <w:rFonts w:cstheme="minorHAnsi"/>
          <w:highlight w:val="yellow"/>
        </w:rPr>
        <w:t>Réunion CATL/ONE prévue le 4/10 ensuite lancement des ateliers en petits groupes.</w:t>
      </w:r>
    </w:p>
    <w:p w:rsidR="00191375" w:rsidRDefault="00191375" w:rsidP="00191375">
      <w:pPr>
        <w:jc w:val="both"/>
        <w:rPr>
          <w:rFonts w:cstheme="minorHAnsi"/>
          <w:b/>
          <w:i/>
        </w:rPr>
      </w:pPr>
      <w:r>
        <w:rPr>
          <w:rFonts w:cstheme="minorHAnsi"/>
        </w:rPr>
        <w:t>Les dates seront communiquées aux CATL (voir agenda CAL et CP).</w:t>
      </w:r>
    </w:p>
    <w:p w:rsidR="00191375" w:rsidRDefault="00191375" w:rsidP="00191375">
      <w:pPr>
        <w:pStyle w:val="Paragraphedeliste"/>
        <w:numPr>
          <w:ilvl w:val="0"/>
          <w:numId w:val="12"/>
        </w:numPr>
        <w:jc w:val="both"/>
        <w:rPr>
          <w:rFonts w:cstheme="minorHAnsi"/>
          <w:b/>
          <w:sz w:val="24"/>
          <w:szCs w:val="24"/>
          <w:u w:val="single"/>
        </w:rPr>
      </w:pPr>
      <w:r>
        <w:rPr>
          <w:rFonts w:cstheme="minorHAnsi"/>
          <w:b/>
          <w:sz w:val="24"/>
          <w:szCs w:val="24"/>
          <w:u w:val="single"/>
        </w:rPr>
        <w:t>Fréquence/régularités des réunions :</w:t>
      </w:r>
    </w:p>
    <w:p w:rsidR="00191375" w:rsidRDefault="00191375" w:rsidP="00191375">
      <w:pPr>
        <w:jc w:val="both"/>
        <w:rPr>
          <w:rFonts w:cstheme="minorHAnsi"/>
        </w:rPr>
      </w:pPr>
      <w:r w:rsidRPr="00DB626E">
        <w:rPr>
          <w:rFonts w:cstheme="minorHAnsi"/>
        </w:rPr>
        <w:t>CF. point 2</w:t>
      </w:r>
    </w:p>
    <w:p w:rsidR="009764E3" w:rsidRDefault="009764E3" w:rsidP="00191375">
      <w:pPr>
        <w:jc w:val="both"/>
        <w:rPr>
          <w:rFonts w:cstheme="minorHAnsi"/>
        </w:rPr>
      </w:pPr>
      <w:r>
        <w:rPr>
          <w:rFonts w:cstheme="minorHAnsi"/>
        </w:rPr>
        <w:t xml:space="preserve">3 plateformes par an. </w:t>
      </w:r>
    </w:p>
    <w:p w:rsidR="009764E3" w:rsidRPr="00DB626E" w:rsidRDefault="009764E3" w:rsidP="00191375">
      <w:pPr>
        <w:jc w:val="both"/>
        <w:rPr>
          <w:rFonts w:cstheme="minorHAnsi"/>
        </w:rPr>
      </w:pPr>
      <w:r>
        <w:rPr>
          <w:rFonts w:cstheme="minorHAnsi"/>
        </w:rPr>
        <w:t xml:space="preserve">Réunions en petits groupes. Trouver le juste milieu entre la possibilité de dégager du temps pour des réunions de travail et en faire suffisamment afin que on avance sur les thématiques choisies. </w:t>
      </w:r>
    </w:p>
    <w:p w:rsidR="00191375" w:rsidRPr="00DB626E" w:rsidRDefault="00191375" w:rsidP="00191375">
      <w:pPr>
        <w:pStyle w:val="Paragraphedeliste"/>
        <w:numPr>
          <w:ilvl w:val="0"/>
          <w:numId w:val="12"/>
        </w:numPr>
        <w:jc w:val="both"/>
        <w:rPr>
          <w:rFonts w:cstheme="minorHAnsi"/>
          <w:b/>
          <w:sz w:val="24"/>
          <w:szCs w:val="24"/>
          <w:u w:val="single"/>
        </w:rPr>
      </w:pPr>
      <w:r w:rsidRPr="00DB626E">
        <w:rPr>
          <w:rFonts w:cstheme="minorHAnsi"/>
          <w:b/>
          <w:sz w:val="24"/>
          <w:szCs w:val="24"/>
          <w:u w:val="single"/>
        </w:rPr>
        <w:t>Suivi du travail débuté autour des profil</w:t>
      </w:r>
      <w:r>
        <w:rPr>
          <w:rFonts w:cstheme="minorHAnsi"/>
          <w:b/>
          <w:sz w:val="24"/>
          <w:szCs w:val="24"/>
          <w:u w:val="single"/>
        </w:rPr>
        <w:t>s de fonction des accueillantes</w:t>
      </w:r>
      <w:r w:rsidRPr="00DB626E">
        <w:rPr>
          <w:rFonts w:cstheme="minorHAnsi"/>
          <w:b/>
          <w:sz w:val="24"/>
          <w:szCs w:val="24"/>
          <w:u w:val="single"/>
        </w:rPr>
        <w:t> :</w:t>
      </w:r>
    </w:p>
    <w:p w:rsidR="00191375" w:rsidRPr="00DB626E" w:rsidRDefault="009764E3" w:rsidP="00191375">
      <w:pPr>
        <w:jc w:val="both"/>
        <w:rPr>
          <w:rFonts w:cstheme="minorHAnsi"/>
          <w:b/>
          <w:i/>
        </w:rPr>
      </w:pPr>
      <w:r>
        <w:rPr>
          <w:rFonts w:cstheme="minorHAnsi"/>
        </w:rPr>
        <w:t xml:space="preserve">Un groupe de travail a débuté autour du profil de fonction. Des réunions doivent encore être planifiées. Les CATL tiennent au courant l’ONE des prochaines dates. </w:t>
      </w:r>
    </w:p>
    <w:p w:rsidR="00274EA5" w:rsidRDefault="00274EA5"/>
    <w:p w:rsidR="00856137" w:rsidRPr="00856137" w:rsidRDefault="00856137" w:rsidP="00856137">
      <w:pPr>
        <w:jc w:val="center"/>
        <w:rPr>
          <w:b/>
          <w:sz w:val="32"/>
          <w:szCs w:val="32"/>
          <w:u w:val="single"/>
        </w:rPr>
      </w:pPr>
      <w:r w:rsidRPr="00856137">
        <w:rPr>
          <w:b/>
          <w:sz w:val="32"/>
          <w:szCs w:val="32"/>
          <w:u w:val="single"/>
        </w:rPr>
        <w:t>Planning :</w:t>
      </w:r>
    </w:p>
    <w:p w:rsidR="00856137" w:rsidRDefault="00856137"/>
    <w:p w:rsidR="00856137" w:rsidRDefault="00856137">
      <w:r w:rsidRPr="00856137">
        <w:rPr>
          <w:b/>
          <w:u w:val="single"/>
        </w:rPr>
        <w:t>Mardi 4/10 </w:t>
      </w:r>
      <w:r>
        <w:t>: réunion de coordination ATL-ONE à l’ASR du BW (9h30-16h)</w:t>
      </w:r>
    </w:p>
    <w:p w:rsidR="00477B49" w:rsidRDefault="00966317" w:rsidP="00477B49">
      <w:r>
        <w:rPr>
          <w:b/>
          <w:u w:val="single"/>
        </w:rPr>
        <w:t>Lundi 9</w:t>
      </w:r>
      <w:r w:rsidR="00477B49" w:rsidRPr="00477B49">
        <w:rPr>
          <w:b/>
          <w:u w:val="single"/>
        </w:rPr>
        <w:t>/0</w:t>
      </w:r>
      <w:r>
        <w:rPr>
          <w:b/>
          <w:u w:val="single"/>
        </w:rPr>
        <w:t>2</w:t>
      </w:r>
      <w:r w:rsidR="00477B49" w:rsidRPr="00477B49">
        <w:rPr>
          <w:b/>
          <w:u w:val="single"/>
        </w:rPr>
        <w:t>/2023</w:t>
      </w:r>
      <w:r w:rsidR="00477B49">
        <w:t> : réunion de coordination ATL-ONE</w:t>
      </w:r>
    </w:p>
    <w:p w:rsidR="00477B49" w:rsidRDefault="00966317" w:rsidP="00477B49">
      <w:bookmarkStart w:id="0" w:name="_GoBack"/>
      <w:bookmarkEnd w:id="0"/>
      <w:r>
        <w:rPr>
          <w:b/>
          <w:u w:val="single"/>
        </w:rPr>
        <w:t>Jeudi</w:t>
      </w:r>
      <w:r w:rsidR="00477B49" w:rsidRPr="00477B49">
        <w:rPr>
          <w:b/>
          <w:u w:val="single"/>
        </w:rPr>
        <w:t xml:space="preserve"> 01/06/2023</w:t>
      </w:r>
      <w:r w:rsidR="00477B49" w:rsidRPr="00477B49">
        <w:rPr>
          <w:u w:val="single"/>
        </w:rPr>
        <w:t> </w:t>
      </w:r>
      <w:r w:rsidR="00477B49">
        <w:t xml:space="preserve">: réunion de coordination ATL-ONE </w:t>
      </w:r>
    </w:p>
    <w:p w:rsidR="00856137" w:rsidRDefault="00856137"/>
    <w:p w:rsidR="00966317" w:rsidRDefault="00966317">
      <w:pPr>
        <w:rPr>
          <w:b/>
          <w:u w:val="single"/>
        </w:rPr>
      </w:pPr>
      <w:r w:rsidRPr="00966317">
        <w:rPr>
          <w:b/>
          <w:u w:val="single"/>
        </w:rPr>
        <w:t xml:space="preserve">Proposition de dates pour des réunions de travail en petit groupe : </w:t>
      </w:r>
    </w:p>
    <w:p w:rsidR="00966317" w:rsidRPr="00966317" w:rsidRDefault="00966317">
      <w:pPr>
        <w:rPr>
          <w:b/>
          <w:u w:val="single"/>
        </w:rPr>
      </w:pPr>
    </w:p>
    <w:p w:rsidR="00856137" w:rsidRDefault="00856137">
      <w:r w:rsidRPr="00477B49">
        <w:rPr>
          <w:b/>
          <w:u w:val="single"/>
        </w:rPr>
        <w:t>Groupe « inventaire des outils »</w:t>
      </w:r>
      <w:r w:rsidR="00477B49" w:rsidRPr="00477B49">
        <w:rPr>
          <w:b/>
          <w:u w:val="single"/>
        </w:rPr>
        <w:t> </w:t>
      </w:r>
      <w:r w:rsidR="00477B49">
        <w:t xml:space="preserve">: jeudi 10/11 </w:t>
      </w:r>
      <w:r w:rsidR="00966317">
        <w:t>matin, jeudi 8/12 matin</w:t>
      </w:r>
      <w:r w:rsidR="00477B49">
        <w:t>, jeudi 20/04</w:t>
      </w:r>
    </w:p>
    <w:p w:rsidR="00477B49" w:rsidRDefault="00477B49">
      <w:r w:rsidRPr="00477B49">
        <w:rPr>
          <w:b/>
          <w:u w:val="single"/>
        </w:rPr>
        <w:t>Groupe « fonction des accueillantes » </w:t>
      </w:r>
      <w:r>
        <w:t>: vendredi 18/11 matin, ven</w:t>
      </w:r>
      <w:r w:rsidR="00966317">
        <w:t>dredi 9/12 matin</w:t>
      </w:r>
      <w:r>
        <w:t xml:space="preserve">, vendredi 21/04. </w:t>
      </w:r>
    </w:p>
    <w:p w:rsidR="00477B49" w:rsidRDefault="00477B49"/>
    <w:p w:rsidR="00477B49" w:rsidRDefault="00477B49"/>
    <w:p w:rsidR="00477B49" w:rsidRDefault="00477B49"/>
    <w:p w:rsidR="00856137" w:rsidRDefault="00856137"/>
    <w:sectPr w:rsidR="008561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64505"/>
    <w:multiLevelType w:val="hybridMultilevel"/>
    <w:tmpl w:val="36AE0A2E"/>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156E477F"/>
    <w:multiLevelType w:val="hybridMultilevel"/>
    <w:tmpl w:val="CB0E4E9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BE7131A"/>
    <w:multiLevelType w:val="hybridMultilevel"/>
    <w:tmpl w:val="09C649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4D775A6"/>
    <w:multiLevelType w:val="hybridMultilevel"/>
    <w:tmpl w:val="5A8E8D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2E093A14"/>
    <w:multiLevelType w:val="hybridMultilevel"/>
    <w:tmpl w:val="463E4F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F002F3C"/>
    <w:multiLevelType w:val="hybridMultilevel"/>
    <w:tmpl w:val="CA1054A2"/>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7A30968"/>
    <w:multiLevelType w:val="hybridMultilevel"/>
    <w:tmpl w:val="18A48F90"/>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9B62134"/>
    <w:multiLevelType w:val="hybridMultilevel"/>
    <w:tmpl w:val="0E8A34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DF575D9"/>
    <w:multiLevelType w:val="hybridMultilevel"/>
    <w:tmpl w:val="90B054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23D18F6"/>
    <w:multiLevelType w:val="hybridMultilevel"/>
    <w:tmpl w:val="897A83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63365524"/>
    <w:multiLevelType w:val="hybridMultilevel"/>
    <w:tmpl w:val="26BC60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775300DA"/>
    <w:multiLevelType w:val="hybridMultilevel"/>
    <w:tmpl w:val="B9A8F5E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7BC221D2"/>
    <w:multiLevelType w:val="hybridMultilevel"/>
    <w:tmpl w:val="4306A9A4"/>
    <w:lvl w:ilvl="0" w:tplc="6548ED54">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5"/>
  </w:num>
  <w:num w:numId="2">
    <w:abstractNumId w:val="4"/>
  </w:num>
  <w:num w:numId="3">
    <w:abstractNumId w:val="0"/>
  </w:num>
  <w:num w:numId="4">
    <w:abstractNumId w:val="7"/>
  </w:num>
  <w:num w:numId="5">
    <w:abstractNumId w:val="9"/>
  </w:num>
  <w:num w:numId="6">
    <w:abstractNumId w:val="3"/>
  </w:num>
  <w:num w:numId="7">
    <w:abstractNumId w:val="2"/>
  </w:num>
  <w:num w:numId="8">
    <w:abstractNumId w:val="10"/>
  </w:num>
  <w:num w:numId="9">
    <w:abstractNumId w:val="8"/>
  </w:num>
  <w:num w:numId="10">
    <w:abstractNumId w:val="11"/>
  </w:num>
  <w:num w:numId="11">
    <w:abstractNumId w:val="1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75"/>
    <w:rsid w:val="001169BF"/>
    <w:rsid w:val="00191375"/>
    <w:rsid w:val="00274EA5"/>
    <w:rsid w:val="003718EF"/>
    <w:rsid w:val="00477B49"/>
    <w:rsid w:val="007246BC"/>
    <w:rsid w:val="00856137"/>
    <w:rsid w:val="00966317"/>
    <w:rsid w:val="009764E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718D7"/>
  <w15:chartTrackingRefBased/>
  <w15:docId w15:val="{700589CB-10D8-45D3-9C21-D5E018E6B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3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1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01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4</Pages>
  <Words>971</Words>
  <Characters>5341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MIGNOT Jehanne</dc:creator>
  <cp:keywords/>
  <dc:description/>
  <cp:lastModifiedBy>MIGNOT Jehanne</cp:lastModifiedBy>
  <cp:revision>4</cp:revision>
  <dcterms:created xsi:type="dcterms:W3CDTF">2022-06-30T09:07:00Z</dcterms:created>
  <dcterms:modified xsi:type="dcterms:W3CDTF">2022-07-14T10:28:00Z</dcterms:modified>
</cp:coreProperties>
</file>